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C18" w:rsidRPr="002F2D0F" w:rsidRDefault="001E1398" w:rsidP="001E1398">
      <w:pPr>
        <w:jc w:val="center"/>
        <w:rPr>
          <w:rFonts w:ascii="Arial" w:hAnsi="Arial" w:cs="Arial"/>
        </w:rPr>
      </w:pPr>
      <w:r w:rsidRPr="002F2D0F">
        <w:rPr>
          <w:rFonts w:ascii="Arial" w:hAnsi="Arial" w:cs="Arial"/>
        </w:rPr>
        <w:t>NEW VICTORIA HOSPITAL</w:t>
      </w:r>
    </w:p>
    <w:p w:rsidR="001E1398" w:rsidRDefault="001E1398" w:rsidP="001E1398">
      <w:pPr>
        <w:jc w:val="center"/>
        <w:rPr>
          <w:b/>
        </w:rPr>
      </w:pPr>
      <w:r w:rsidRPr="002F2D0F">
        <w:rPr>
          <w:rFonts w:ascii="Arial" w:hAnsi="Arial" w:cs="Arial"/>
          <w:b/>
        </w:rPr>
        <w:t>JOB DESC</w:t>
      </w:r>
      <w:r w:rsidR="00F61F45">
        <w:rPr>
          <w:rFonts w:ascii="Arial" w:hAnsi="Arial" w:cs="Arial"/>
          <w:b/>
        </w:rPr>
        <w:t>R</w:t>
      </w:r>
      <w:r w:rsidRPr="002F2D0F">
        <w:rPr>
          <w:rFonts w:ascii="Arial" w:hAnsi="Arial" w:cs="Arial"/>
          <w:b/>
        </w:rPr>
        <w:t>IPTION</w:t>
      </w:r>
    </w:p>
    <w:tbl>
      <w:tblPr>
        <w:tblStyle w:val="TableGrid"/>
        <w:tblW w:w="0" w:type="auto"/>
        <w:tblLook w:val="04A0" w:firstRow="1" w:lastRow="0" w:firstColumn="1" w:lastColumn="0" w:noHBand="0" w:noVBand="1"/>
      </w:tblPr>
      <w:tblGrid>
        <w:gridCol w:w="9016"/>
      </w:tblGrid>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t>POSITION INFORMATION</w:t>
            </w:r>
          </w:p>
        </w:tc>
      </w:tr>
      <w:tr w:rsidR="001E1398" w:rsidRPr="00DC29DC" w:rsidTr="001E1398">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Details</w:t>
            </w:r>
          </w:p>
        </w:tc>
      </w:tr>
      <w:tr w:rsidR="001E1398" w:rsidRPr="00DC29DC" w:rsidTr="001E1398">
        <w:tc>
          <w:tcPr>
            <w:tcW w:w="9242" w:type="dxa"/>
          </w:tcPr>
          <w:p w:rsidR="002F2D0F" w:rsidRDefault="002F2D0F" w:rsidP="001E1398">
            <w:pPr>
              <w:jc w:val="both"/>
              <w:rPr>
                <w:rFonts w:ascii="Arial" w:hAnsi="Arial" w:cs="Arial"/>
              </w:rPr>
            </w:pPr>
          </w:p>
          <w:p w:rsidR="001E1398" w:rsidRPr="00DC29DC" w:rsidRDefault="001E1398" w:rsidP="001E1398">
            <w:pPr>
              <w:jc w:val="both"/>
              <w:rPr>
                <w:rFonts w:ascii="Arial" w:hAnsi="Arial" w:cs="Arial"/>
              </w:rPr>
            </w:pPr>
            <w:r w:rsidRPr="00DC29DC">
              <w:rPr>
                <w:rFonts w:ascii="Arial" w:hAnsi="Arial" w:cs="Arial"/>
              </w:rPr>
              <w:t>Post/Title:</w:t>
            </w:r>
            <w:r w:rsidR="00260E7A">
              <w:rPr>
                <w:rFonts w:ascii="Arial" w:hAnsi="Arial" w:cs="Arial"/>
              </w:rPr>
              <w:t xml:space="preserve"> </w:t>
            </w:r>
            <w:r w:rsidR="001D122C">
              <w:rPr>
                <w:rFonts w:ascii="Arial" w:hAnsi="Arial" w:cs="Arial"/>
              </w:rPr>
              <w:t>Credit Controller</w:t>
            </w:r>
          </w:p>
          <w:p w:rsidR="002F2D0F" w:rsidRDefault="002F2D0F" w:rsidP="001E1398">
            <w:pPr>
              <w:jc w:val="both"/>
              <w:rPr>
                <w:rFonts w:ascii="Arial" w:hAnsi="Arial" w:cs="Arial"/>
              </w:rPr>
            </w:pPr>
          </w:p>
          <w:p w:rsidR="001E1398" w:rsidRPr="00DC29DC" w:rsidRDefault="001E1398" w:rsidP="001E1398">
            <w:pPr>
              <w:jc w:val="both"/>
              <w:rPr>
                <w:rFonts w:ascii="Arial" w:hAnsi="Arial" w:cs="Arial"/>
              </w:rPr>
            </w:pPr>
            <w:r w:rsidRPr="00DC29DC">
              <w:rPr>
                <w:rFonts w:ascii="Arial" w:hAnsi="Arial" w:cs="Arial"/>
              </w:rPr>
              <w:t>Responsible To:</w:t>
            </w:r>
            <w:r w:rsidR="00260E7A">
              <w:rPr>
                <w:rFonts w:ascii="Arial" w:hAnsi="Arial" w:cs="Arial"/>
              </w:rPr>
              <w:t xml:space="preserve"> </w:t>
            </w:r>
            <w:r w:rsidR="00203BBC">
              <w:rPr>
                <w:rFonts w:ascii="Arial" w:hAnsi="Arial" w:cs="Arial"/>
              </w:rPr>
              <w:t>Patient Accounts Supervisor</w:t>
            </w:r>
          </w:p>
          <w:p w:rsidR="002F2D0F" w:rsidRDefault="002F2D0F" w:rsidP="001E1398">
            <w:pPr>
              <w:jc w:val="both"/>
              <w:rPr>
                <w:rFonts w:ascii="Arial" w:hAnsi="Arial" w:cs="Arial"/>
              </w:rPr>
            </w:pPr>
          </w:p>
          <w:p w:rsidR="001E1398" w:rsidRDefault="001E1398" w:rsidP="001E1398">
            <w:pPr>
              <w:jc w:val="both"/>
              <w:rPr>
                <w:rFonts w:ascii="Arial" w:hAnsi="Arial" w:cs="Arial"/>
              </w:rPr>
            </w:pPr>
            <w:r w:rsidRPr="00DC29DC">
              <w:rPr>
                <w:rFonts w:ascii="Arial" w:hAnsi="Arial" w:cs="Arial"/>
              </w:rPr>
              <w:t xml:space="preserve">Accountable To: </w:t>
            </w:r>
            <w:r w:rsidR="00AE4A75">
              <w:rPr>
                <w:rFonts w:ascii="Arial" w:hAnsi="Arial" w:cs="Arial"/>
              </w:rPr>
              <w:t>Financial Controller</w:t>
            </w:r>
          </w:p>
          <w:p w:rsidR="002F2D0F" w:rsidRPr="00DC29DC" w:rsidRDefault="002F2D0F" w:rsidP="001E1398">
            <w:pPr>
              <w:jc w:val="both"/>
              <w:rPr>
                <w:rFonts w:ascii="Arial" w:hAnsi="Arial" w:cs="Arial"/>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Job Summary</w:t>
            </w:r>
          </w:p>
          <w:p w:rsidR="001E1398" w:rsidRPr="00DC29DC" w:rsidRDefault="001E1398" w:rsidP="001E1398">
            <w:pPr>
              <w:tabs>
                <w:tab w:val="left" w:pos="426"/>
              </w:tabs>
              <w:jc w:val="both"/>
              <w:rPr>
                <w:rFonts w:ascii="Arial" w:hAnsi="Arial" w:cs="Arial"/>
              </w:rPr>
            </w:pPr>
            <w:r w:rsidRPr="00DC29DC">
              <w:rPr>
                <w:rFonts w:ascii="Arial" w:hAnsi="Arial" w:cs="Arial"/>
              </w:rPr>
              <w:t xml:space="preserve">      (A brief description of the main purpose of the post)</w:t>
            </w:r>
          </w:p>
        </w:tc>
      </w:tr>
      <w:tr w:rsidR="001E1398" w:rsidRPr="00DC29DC" w:rsidTr="001E1398">
        <w:tc>
          <w:tcPr>
            <w:tcW w:w="9242" w:type="dxa"/>
          </w:tcPr>
          <w:p w:rsidR="00F81E37" w:rsidRPr="00DC29DC" w:rsidRDefault="00260E7A" w:rsidP="001E1398">
            <w:pPr>
              <w:jc w:val="both"/>
              <w:rPr>
                <w:rFonts w:ascii="Arial" w:hAnsi="Arial" w:cs="Arial"/>
                <w:b/>
              </w:rPr>
            </w:pPr>
            <w:r w:rsidRPr="00260E7A">
              <w:rPr>
                <w:rFonts w:ascii="Arial" w:hAnsi="Arial" w:cs="Arial"/>
              </w:rPr>
              <w:t xml:space="preserve">To </w:t>
            </w:r>
            <w:r w:rsidR="00203BBC">
              <w:rPr>
                <w:rFonts w:ascii="Arial" w:hAnsi="Arial" w:cs="Arial"/>
              </w:rPr>
              <w:t>assist the Patient Accounts Supervisor in the management of</w:t>
            </w:r>
            <w:r w:rsidRPr="00260E7A">
              <w:rPr>
                <w:rFonts w:ascii="Arial" w:hAnsi="Arial" w:cs="Arial"/>
              </w:rPr>
              <w:t xml:space="preserve"> the </w:t>
            </w:r>
            <w:r w:rsidR="00AE4A75">
              <w:rPr>
                <w:rFonts w:ascii="Arial" w:hAnsi="Arial" w:cs="Arial"/>
              </w:rPr>
              <w:t xml:space="preserve">hospital’s debt. Responsible for collecting </w:t>
            </w:r>
            <w:r w:rsidR="0042399B">
              <w:rPr>
                <w:rFonts w:ascii="Arial" w:hAnsi="Arial" w:cs="Arial"/>
              </w:rPr>
              <w:t xml:space="preserve">payments </w:t>
            </w:r>
            <w:r w:rsidR="00AE4A75">
              <w:rPr>
                <w:rFonts w:ascii="Arial" w:hAnsi="Arial" w:cs="Arial"/>
              </w:rPr>
              <w:t>from the hospital’s debtors, ensuring timely payments of the hospital’</w:t>
            </w:r>
            <w:r w:rsidR="0042399B">
              <w:rPr>
                <w:rFonts w:ascii="Arial" w:hAnsi="Arial" w:cs="Arial"/>
              </w:rPr>
              <w:t>s debt.</w:t>
            </w:r>
            <w:r w:rsidR="00AE4A75">
              <w:rPr>
                <w:rFonts w:ascii="Arial" w:hAnsi="Arial" w:cs="Arial"/>
              </w:rPr>
              <w:t xml:space="preserve"> </w:t>
            </w:r>
            <w:r w:rsidR="0042399B">
              <w:rPr>
                <w:rFonts w:ascii="Arial" w:hAnsi="Arial" w:cs="Arial"/>
              </w:rPr>
              <w:t>L</w:t>
            </w:r>
            <w:r w:rsidR="00AE4A75">
              <w:rPr>
                <w:rFonts w:ascii="Arial" w:hAnsi="Arial" w:cs="Arial"/>
              </w:rPr>
              <w:t xml:space="preserve">iaising with the Billing </w:t>
            </w:r>
            <w:r w:rsidR="0042399B">
              <w:rPr>
                <w:rFonts w:ascii="Arial" w:hAnsi="Arial" w:cs="Arial"/>
              </w:rPr>
              <w:t xml:space="preserve">team </w:t>
            </w:r>
            <w:r>
              <w:rPr>
                <w:rFonts w:ascii="Arial" w:hAnsi="Arial" w:cs="Arial"/>
              </w:rPr>
              <w:t>to ensure that all hospita</w:t>
            </w:r>
            <w:r w:rsidR="0042399B">
              <w:rPr>
                <w:rFonts w:ascii="Arial" w:hAnsi="Arial" w:cs="Arial"/>
              </w:rPr>
              <w:t>l services are billed accurately and promptly. Managing the overall debtor’s ledger and providing administrative support.</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943ED5" w:rsidP="001E1398">
            <w:pPr>
              <w:pStyle w:val="ListParagraph"/>
              <w:numPr>
                <w:ilvl w:val="0"/>
                <w:numId w:val="1"/>
              </w:numPr>
              <w:jc w:val="both"/>
              <w:rPr>
                <w:rFonts w:ascii="Arial" w:hAnsi="Arial" w:cs="Arial"/>
                <w:b/>
              </w:rPr>
            </w:pPr>
            <w:r>
              <w:rPr>
                <w:rFonts w:ascii="Arial" w:hAnsi="Arial" w:cs="Arial"/>
                <w:b/>
              </w:rPr>
              <w:t>Role</w:t>
            </w:r>
            <w:r w:rsidR="001E1398" w:rsidRPr="00DC29DC">
              <w:rPr>
                <w:rFonts w:ascii="Arial" w:hAnsi="Arial" w:cs="Arial"/>
                <w:b/>
              </w:rPr>
              <w:t xml:space="preserve"> </w:t>
            </w:r>
            <w:r>
              <w:rPr>
                <w:rFonts w:ascii="Arial" w:hAnsi="Arial" w:cs="Arial"/>
                <w:b/>
              </w:rPr>
              <w:t>of the Department</w:t>
            </w:r>
          </w:p>
          <w:p w:rsidR="001E1398" w:rsidRPr="00DC29DC" w:rsidRDefault="001E1398" w:rsidP="001E1398">
            <w:pPr>
              <w:ind w:left="360"/>
              <w:jc w:val="both"/>
              <w:rPr>
                <w:rFonts w:ascii="Arial" w:hAnsi="Arial" w:cs="Arial"/>
              </w:rPr>
            </w:pPr>
            <w:r w:rsidRPr="00DC29DC">
              <w:rPr>
                <w:rFonts w:ascii="Arial" w:hAnsi="Arial" w:cs="Arial"/>
              </w:rPr>
              <w:t>(The function of the department in which the post holder works)</w:t>
            </w:r>
          </w:p>
        </w:tc>
      </w:tr>
      <w:tr w:rsidR="001E1398" w:rsidRPr="00DC29DC" w:rsidTr="001E1398">
        <w:tc>
          <w:tcPr>
            <w:tcW w:w="9242" w:type="dxa"/>
          </w:tcPr>
          <w:p w:rsidR="00507173" w:rsidRPr="004B295C" w:rsidRDefault="00507173" w:rsidP="00507173">
            <w:pPr>
              <w:rPr>
                <w:rFonts w:ascii="Arial" w:hAnsi="Arial" w:cs="Arial"/>
              </w:rPr>
            </w:pPr>
            <w:r w:rsidRPr="004B295C">
              <w:rPr>
                <w:rFonts w:ascii="Arial" w:hAnsi="Arial" w:cs="Arial"/>
              </w:rPr>
              <w:t>The function of the Finance department is:</w:t>
            </w:r>
          </w:p>
          <w:p w:rsidR="00507173" w:rsidRPr="004B295C" w:rsidRDefault="00507173" w:rsidP="00507173">
            <w:pPr>
              <w:pStyle w:val="ListParagraph"/>
              <w:numPr>
                <w:ilvl w:val="0"/>
                <w:numId w:val="5"/>
              </w:numPr>
              <w:rPr>
                <w:rFonts w:ascii="Arial" w:hAnsi="Arial" w:cs="Arial"/>
              </w:rPr>
            </w:pPr>
            <w:r w:rsidRPr="004B295C">
              <w:rPr>
                <w:rFonts w:ascii="Arial" w:hAnsi="Arial" w:cs="Arial"/>
              </w:rPr>
              <w:t>To ensure that all financial transactions – accounts receivable, accounts payable, and payroll – are properly approved, promptly processed, and accurately recorded in line with strict weekly, monthly, and annual deadlines and in accordance with hospital policies and procedures and statutory and other requirements</w:t>
            </w:r>
          </w:p>
          <w:p w:rsidR="00F81E37" w:rsidRPr="00507173" w:rsidRDefault="00507173" w:rsidP="001E1398">
            <w:pPr>
              <w:pStyle w:val="ListParagraph"/>
              <w:numPr>
                <w:ilvl w:val="0"/>
                <w:numId w:val="5"/>
              </w:numPr>
              <w:jc w:val="both"/>
              <w:rPr>
                <w:rFonts w:ascii="Arial" w:hAnsi="Arial" w:cs="Arial"/>
                <w:b/>
              </w:rPr>
            </w:pPr>
            <w:r w:rsidRPr="00507173">
              <w:rPr>
                <w:rFonts w:ascii="Arial" w:hAnsi="Arial" w:cs="Arial"/>
              </w:rPr>
              <w:t xml:space="preserve">To provide comprehensive, accurate, useful, and prompt financial reports and analyses to aid </w:t>
            </w:r>
            <w:r w:rsidR="00055DBE">
              <w:rPr>
                <w:rFonts w:ascii="Arial" w:hAnsi="Arial" w:cs="Arial"/>
              </w:rPr>
              <w:t xml:space="preserve">and contribute to </w:t>
            </w:r>
            <w:r w:rsidRPr="00507173">
              <w:rPr>
                <w:rFonts w:ascii="Arial" w:hAnsi="Arial" w:cs="Arial"/>
              </w:rPr>
              <w:t>proper planning and decision-making</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Key Working Relationships</w:t>
            </w:r>
          </w:p>
          <w:p w:rsidR="001E1398" w:rsidRPr="00DC29DC" w:rsidRDefault="001E1398" w:rsidP="001E1398">
            <w:pPr>
              <w:ind w:left="360"/>
              <w:jc w:val="both"/>
              <w:rPr>
                <w:rFonts w:ascii="Arial" w:hAnsi="Arial" w:cs="Arial"/>
              </w:rPr>
            </w:pPr>
            <w:r w:rsidRPr="00DC29DC">
              <w:rPr>
                <w:rFonts w:ascii="Arial" w:hAnsi="Arial" w:cs="Arial"/>
              </w:rPr>
              <w:t>(The range of individuals and organisations the post holder has contact with, how regularly and for what purpose)</w:t>
            </w:r>
          </w:p>
        </w:tc>
      </w:tr>
      <w:tr w:rsidR="001E1398" w:rsidRPr="00DC29DC" w:rsidTr="001E1398">
        <w:tc>
          <w:tcPr>
            <w:tcW w:w="9242" w:type="dxa"/>
          </w:tcPr>
          <w:p w:rsidR="00507173" w:rsidRDefault="00507173" w:rsidP="00507173">
            <w:pPr>
              <w:pStyle w:val="ListParagraph"/>
              <w:ind w:left="0"/>
              <w:jc w:val="both"/>
              <w:rPr>
                <w:rFonts w:ascii="Arial" w:hAnsi="Arial" w:cs="Arial"/>
              </w:rPr>
            </w:pPr>
            <w:r>
              <w:rPr>
                <w:rFonts w:ascii="Arial" w:hAnsi="Arial" w:cs="Arial"/>
              </w:rPr>
              <w:t xml:space="preserve">The </w:t>
            </w:r>
            <w:r w:rsidR="00FF112A">
              <w:rPr>
                <w:rFonts w:ascii="Arial" w:hAnsi="Arial" w:cs="Arial"/>
              </w:rPr>
              <w:t>Credit Controller</w:t>
            </w:r>
            <w:r>
              <w:rPr>
                <w:rFonts w:ascii="Arial" w:hAnsi="Arial" w:cs="Arial"/>
              </w:rPr>
              <w:t xml:space="preserve"> will have regular/daily contact with the following individuals and organisations outside the Finance department:</w:t>
            </w:r>
          </w:p>
          <w:p w:rsidR="00507173" w:rsidRDefault="00507173" w:rsidP="00507173">
            <w:pPr>
              <w:pStyle w:val="ListParagraph"/>
              <w:jc w:val="both"/>
              <w:rPr>
                <w:rFonts w:ascii="Arial" w:hAnsi="Arial" w:cs="Arial"/>
              </w:rPr>
            </w:pPr>
          </w:p>
          <w:p w:rsidR="00507173" w:rsidRDefault="00507173" w:rsidP="00507173">
            <w:pPr>
              <w:pStyle w:val="ListParagraph"/>
              <w:numPr>
                <w:ilvl w:val="0"/>
                <w:numId w:val="6"/>
              </w:numPr>
              <w:jc w:val="both"/>
              <w:rPr>
                <w:rFonts w:ascii="Arial" w:hAnsi="Arial" w:cs="Arial"/>
              </w:rPr>
            </w:pPr>
            <w:r>
              <w:rPr>
                <w:rFonts w:ascii="Arial" w:hAnsi="Arial" w:cs="Arial"/>
              </w:rPr>
              <w:t>Patients</w:t>
            </w:r>
            <w:r w:rsidR="0042399B">
              <w:rPr>
                <w:rFonts w:ascii="Arial" w:hAnsi="Arial" w:cs="Arial"/>
              </w:rPr>
              <w:t xml:space="preserve"> / Debtors.</w:t>
            </w:r>
          </w:p>
          <w:p w:rsidR="00507173" w:rsidRPr="00507173" w:rsidRDefault="00507173" w:rsidP="00507173">
            <w:pPr>
              <w:pStyle w:val="ListParagraph"/>
              <w:numPr>
                <w:ilvl w:val="0"/>
                <w:numId w:val="6"/>
              </w:numPr>
              <w:jc w:val="both"/>
              <w:rPr>
                <w:rFonts w:ascii="Arial" w:hAnsi="Arial" w:cs="Arial"/>
              </w:rPr>
            </w:pPr>
            <w:r>
              <w:rPr>
                <w:rFonts w:ascii="Arial" w:hAnsi="Arial" w:cs="Arial"/>
              </w:rPr>
              <w:t xml:space="preserve">Medical insurance companies and other </w:t>
            </w:r>
            <w:proofErr w:type="spellStart"/>
            <w:r>
              <w:rPr>
                <w:rFonts w:ascii="Arial" w:hAnsi="Arial" w:cs="Arial"/>
              </w:rPr>
              <w:t>payors</w:t>
            </w:r>
            <w:proofErr w:type="spellEnd"/>
            <w:r>
              <w:rPr>
                <w:rFonts w:ascii="Arial" w:hAnsi="Arial" w:cs="Arial"/>
              </w:rPr>
              <w:t xml:space="preserve">, and those who provide transaction processing services for the industry (such as </w:t>
            </w:r>
            <w:proofErr w:type="spellStart"/>
            <w:r>
              <w:rPr>
                <w:rFonts w:ascii="Arial" w:hAnsi="Arial" w:cs="Arial"/>
              </w:rPr>
              <w:t>Healthcode</w:t>
            </w:r>
            <w:proofErr w:type="spellEnd"/>
            <w:r>
              <w:rPr>
                <w:rFonts w:ascii="Arial" w:hAnsi="Arial" w:cs="Arial"/>
              </w:rPr>
              <w:t xml:space="preserve">) </w:t>
            </w:r>
          </w:p>
          <w:p w:rsidR="00F81E37" w:rsidRPr="00FF112A" w:rsidRDefault="00507173" w:rsidP="001E1398">
            <w:pPr>
              <w:pStyle w:val="ListParagraph"/>
              <w:numPr>
                <w:ilvl w:val="0"/>
                <w:numId w:val="6"/>
              </w:numPr>
              <w:jc w:val="both"/>
              <w:rPr>
                <w:rFonts w:ascii="Arial" w:hAnsi="Arial" w:cs="Arial"/>
                <w:b/>
              </w:rPr>
            </w:pPr>
            <w:proofErr w:type="spellStart"/>
            <w:r w:rsidRPr="00507173">
              <w:rPr>
                <w:rFonts w:ascii="Arial" w:hAnsi="Arial" w:cs="Arial"/>
              </w:rPr>
              <w:t>Controlaccount</w:t>
            </w:r>
            <w:proofErr w:type="spellEnd"/>
            <w:r w:rsidRPr="00507173">
              <w:rPr>
                <w:rFonts w:ascii="Arial" w:hAnsi="Arial" w:cs="Arial"/>
              </w:rPr>
              <w:t xml:space="preserve"> and other debt collection agencies</w:t>
            </w:r>
          </w:p>
          <w:p w:rsidR="00FF112A" w:rsidRPr="00FF112A" w:rsidRDefault="00FF112A" w:rsidP="001345D2">
            <w:pPr>
              <w:pStyle w:val="ListParagraph"/>
              <w:numPr>
                <w:ilvl w:val="0"/>
                <w:numId w:val="6"/>
              </w:numPr>
              <w:jc w:val="both"/>
              <w:rPr>
                <w:rFonts w:ascii="Arial" w:hAnsi="Arial" w:cs="Arial"/>
                <w:b/>
              </w:rPr>
            </w:pPr>
            <w:r w:rsidRPr="00FF112A">
              <w:rPr>
                <w:rFonts w:ascii="Arial" w:hAnsi="Arial" w:cs="Arial"/>
              </w:rPr>
              <w:t>Departmental staff either raising and posting charges or booking services</w:t>
            </w:r>
          </w:p>
          <w:p w:rsidR="00F81E37" w:rsidRPr="00DC29DC" w:rsidRDefault="00F81E37" w:rsidP="001E1398">
            <w:pPr>
              <w:jc w:val="both"/>
              <w:rPr>
                <w:rFonts w:ascii="Arial" w:hAnsi="Arial" w:cs="Arial"/>
                <w:b/>
              </w:rPr>
            </w:pPr>
          </w:p>
        </w:tc>
      </w:tr>
      <w:tr w:rsidR="001E1398" w:rsidRPr="00DC29DC" w:rsidTr="005B7553">
        <w:tc>
          <w:tcPr>
            <w:tcW w:w="9242" w:type="dxa"/>
            <w:shd w:val="clear" w:color="auto" w:fill="D9D9D9" w:themeFill="background1" w:themeFillShade="D9"/>
          </w:tcPr>
          <w:p w:rsidR="001E1398" w:rsidRPr="00DC29DC" w:rsidRDefault="001E1398" w:rsidP="001E1398">
            <w:pPr>
              <w:pStyle w:val="ListParagraph"/>
              <w:numPr>
                <w:ilvl w:val="0"/>
                <w:numId w:val="1"/>
              </w:numPr>
              <w:jc w:val="both"/>
              <w:rPr>
                <w:rFonts w:ascii="Arial" w:hAnsi="Arial" w:cs="Arial"/>
                <w:b/>
              </w:rPr>
            </w:pPr>
            <w:r w:rsidRPr="00DC29DC">
              <w:rPr>
                <w:rFonts w:ascii="Arial" w:hAnsi="Arial" w:cs="Arial"/>
                <w:b/>
              </w:rPr>
              <w:t>Duties and Responsibilities of the Post</w:t>
            </w:r>
          </w:p>
        </w:tc>
      </w:tr>
      <w:tr w:rsidR="001E1398" w:rsidRPr="00DC29DC" w:rsidTr="001E1398">
        <w:tc>
          <w:tcPr>
            <w:tcW w:w="9242" w:type="dxa"/>
          </w:tcPr>
          <w:p w:rsidR="003F7144" w:rsidRDefault="003F7144" w:rsidP="003F7144">
            <w:pPr>
              <w:rPr>
                <w:rFonts w:ascii="Arial" w:hAnsi="Arial" w:cs="Arial"/>
              </w:rPr>
            </w:pPr>
            <w:r>
              <w:rPr>
                <w:rFonts w:ascii="Arial" w:hAnsi="Arial" w:cs="Arial"/>
              </w:rPr>
              <w:t>The main duties and responsibilities of the post are to:</w:t>
            </w:r>
          </w:p>
          <w:p w:rsidR="0042399B" w:rsidRPr="0042399B" w:rsidRDefault="00327F26" w:rsidP="0042399B">
            <w:pPr>
              <w:pStyle w:val="ListParagraph"/>
              <w:numPr>
                <w:ilvl w:val="0"/>
                <w:numId w:val="12"/>
              </w:numPr>
              <w:rPr>
                <w:rFonts w:ascii="Arial" w:hAnsi="Arial" w:cs="Arial"/>
              </w:rPr>
            </w:pPr>
            <w:r>
              <w:rPr>
                <w:rFonts w:ascii="Arial" w:hAnsi="Arial" w:cs="Arial"/>
              </w:rPr>
              <w:t>Chase</w:t>
            </w:r>
            <w:r w:rsidR="0042399B" w:rsidRPr="0042399B">
              <w:rPr>
                <w:rFonts w:ascii="Arial" w:hAnsi="Arial" w:cs="Arial"/>
              </w:rPr>
              <w:t xml:space="preserve"> overdue invoices and payments via telephone and email</w:t>
            </w:r>
            <w:r w:rsidR="0042399B">
              <w:rPr>
                <w:rFonts w:ascii="Arial" w:hAnsi="Arial" w:cs="Arial"/>
              </w:rPr>
              <w:t>.</w:t>
            </w:r>
          </w:p>
          <w:p w:rsidR="003F7144" w:rsidRPr="00AD7A6D" w:rsidRDefault="003F7144" w:rsidP="003F7144">
            <w:pPr>
              <w:numPr>
                <w:ilvl w:val="0"/>
                <w:numId w:val="10"/>
              </w:numPr>
              <w:rPr>
                <w:rFonts w:ascii="Arial" w:hAnsi="Arial" w:cs="Arial"/>
              </w:rPr>
            </w:pPr>
            <w:r w:rsidRPr="00AD7A6D">
              <w:rPr>
                <w:rFonts w:ascii="Arial" w:hAnsi="Arial" w:cs="Arial"/>
              </w:rPr>
              <w:t xml:space="preserve">Send </w:t>
            </w:r>
            <w:r w:rsidR="00CC281A">
              <w:rPr>
                <w:rFonts w:ascii="Arial" w:hAnsi="Arial" w:cs="Arial"/>
              </w:rPr>
              <w:t xml:space="preserve">out </w:t>
            </w:r>
            <w:r w:rsidR="00235C38">
              <w:rPr>
                <w:rFonts w:ascii="Arial" w:hAnsi="Arial" w:cs="Arial"/>
              </w:rPr>
              <w:t xml:space="preserve">regular </w:t>
            </w:r>
            <w:r w:rsidR="0042399B">
              <w:rPr>
                <w:rFonts w:ascii="Arial" w:hAnsi="Arial" w:cs="Arial"/>
              </w:rPr>
              <w:t xml:space="preserve">invoices, </w:t>
            </w:r>
            <w:r w:rsidRPr="00AD7A6D">
              <w:rPr>
                <w:rFonts w:ascii="Arial" w:hAnsi="Arial" w:cs="Arial"/>
              </w:rPr>
              <w:t xml:space="preserve">statements </w:t>
            </w:r>
            <w:r w:rsidR="00CC281A">
              <w:rPr>
                <w:rFonts w:ascii="Arial" w:hAnsi="Arial" w:cs="Arial"/>
              </w:rPr>
              <w:t xml:space="preserve">and reminder letters </w:t>
            </w:r>
            <w:r w:rsidRPr="00AD7A6D">
              <w:rPr>
                <w:rFonts w:ascii="Arial" w:hAnsi="Arial" w:cs="Arial"/>
              </w:rPr>
              <w:t xml:space="preserve">to </w:t>
            </w:r>
            <w:r w:rsidR="00CC281A">
              <w:rPr>
                <w:rFonts w:ascii="Arial" w:hAnsi="Arial" w:cs="Arial"/>
              </w:rPr>
              <w:t xml:space="preserve">debtors </w:t>
            </w:r>
            <w:r>
              <w:rPr>
                <w:rFonts w:ascii="Arial" w:hAnsi="Arial" w:cs="Arial"/>
              </w:rPr>
              <w:t>for</w:t>
            </w:r>
            <w:r w:rsidRPr="00AD7A6D">
              <w:rPr>
                <w:rFonts w:ascii="Arial" w:hAnsi="Arial" w:cs="Arial"/>
              </w:rPr>
              <w:t xml:space="preserve"> outstanding accounts</w:t>
            </w:r>
            <w:r w:rsidR="0042399B">
              <w:rPr>
                <w:rFonts w:ascii="Arial" w:hAnsi="Arial" w:cs="Arial"/>
              </w:rPr>
              <w:t>.</w:t>
            </w:r>
          </w:p>
          <w:p w:rsidR="003F7144" w:rsidRDefault="00327F26" w:rsidP="003F7144">
            <w:pPr>
              <w:numPr>
                <w:ilvl w:val="0"/>
                <w:numId w:val="10"/>
              </w:numPr>
              <w:rPr>
                <w:rFonts w:ascii="Arial" w:hAnsi="Arial" w:cs="Arial"/>
              </w:rPr>
            </w:pPr>
            <w:r>
              <w:rPr>
                <w:rFonts w:ascii="Arial" w:hAnsi="Arial" w:cs="Arial"/>
              </w:rPr>
              <w:t>Liaise</w:t>
            </w:r>
            <w:r w:rsidR="003F7144" w:rsidRPr="003F7144">
              <w:rPr>
                <w:rFonts w:ascii="Arial" w:hAnsi="Arial" w:cs="Arial"/>
              </w:rPr>
              <w:t xml:space="preserve"> with </w:t>
            </w:r>
            <w:r w:rsidR="00CC281A">
              <w:rPr>
                <w:rFonts w:ascii="Arial" w:hAnsi="Arial" w:cs="Arial"/>
              </w:rPr>
              <w:t xml:space="preserve">patients, </w:t>
            </w:r>
            <w:r w:rsidR="003F7144" w:rsidRPr="003F7144">
              <w:rPr>
                <w:rFonts w:ascii="Arial" w:hAnsi="Arial" w:cs="Arial"/>
              </w:rPr>
              <w:t>insurers</w:t>
            </w:r>
            <w:r w:rsidR="00CC281A">
              <w:rPr>
                <w:rFonts w:ascii="Arial" w:hAnsi="Arial" w:cs="Arial"/>
              </w:rPr>
              <w:t xml:space="preserve"> &amp; consultants</w:t>
            </w:r>
            <w:r w:rsidR="003F7144" w:rsidRPr="003F7144">
              <w:rPr>
                <w:rFonts w:ascii="Arial" w:hAnsi="Arial" w:cs="Arial"/>
              </w:rPr>
              <w:t xml:space="preserve"> to determine reasons for any non-p</w:t>
            </w:r>
            <w:r w:rsidR="00CC281A">
              <w:rPr>
                <w:rFonts w:ascii="Arial" w:hAnsi="Arial" w:cs="Arial"/>
              </w:rPr>
              <w:t>ayment of invoices and then taking</w:t>
            </w:r>
            <w:r w:rsidR="003F7144" w:rsidRPr="003F7144">
              <w:rPr>
                <w:rFonts w:ascii="Arial" w:hAnsi="Arial" w:cs="Arial"/>
              </w:rPr>
              <w:t xml:space="preserve"> appropriate </w:t>
            </w:r>
            <w:r w:rsidR="003F7144">
              <w:rPr>
                <w:rFonts w:ascii="Arial" w:hAnsi="Arial" w:cs="Arial"/>
              </w:rPr>
              <w:t xml:space="preserve">follow-up </w:t>
            </w:r>
            <w:r w:rsidR="003F7144" w:rsidRPr="003F7144">
              <w:rPr>
                <w:rFonts w:ascii="Arial" w:hAnsi="Arial" w:cs="Arial"/>
              </w:rPr>
              <w:t>acti</w:t>
            </w:r>
            <w:r w:rsidR="00CC281A">
              <w:rPr>
                <w:rFonts w:ascii="Arial" w:hAnsi="Arial" w:cs="Arial"/>
              </w:rPr>
              <w:t>on to ensure payment.</w:t>
            </w:r>
          </w:p>
          <w:p w:rsidR="00CC281A" w:rsidRDefault="00327F26" w:rsidP="00CC281A">
            <w:pPr>
              <w:numPr>
                <w:ilvl w:val="0"/>
                <w:numId w:val="10"/>
              </w:numPr>
              <w:rPr>
                <w:rFonts w:ascii="Arial" w:hAnsi="Arial" w:cs="Arial"/>
              </w:rPr>
            </w:pPr>
            <w:r>
              <w:rPr>
                <w:rFonts w:ascii="Arial" w:hAnsi="Arial" w:cs="Arial"/>
              </w:rPr>
              <w:t>Keep</w:t>
            </w:r>
            <w:r w:rsidR="00CC281A" w:rsidRPr="00CC281A">
              <w:rPr>
                <w:rFonts w:ascii="Arial" w:hAnsi="Arial" w:cs="Arial"/>
              </w:rPr>
              <w:t xml:space="preserve"> detailed records of collection activities and conversations</w:t>
            </w:r>
            <w:r>
              <w:rPr>
                <w:rFonts w:ascii="Arial" w:hAnsi="Arial" w:cs="Arial"/>
              </w:rPr>
              <w:t>.</w:t>
            </w:r>
          </w:p>
          <w:p w:rsidR="00327F26" w:rsidRDefault="00327F26" w:rsidP="00327F26">
            <w:pPr>
              <w:ind w:left="720"/>
              <w:rPr>
                <w:rFonts w:ascii="Arial" w:hAnsi="Arial" w:cs="Arial"/>
              </w:rPr>
            </w:pPr>
          </w:p>
          <w:p w:rsidR="003F7144" w:rsidRPr="00AD7A6D" w:rsidRDefault="003F7144" w:rsidP="003F7144">
            <w:pPr>
              <w:numPr>
                <w:ilvl w:val="0"/>
                <w:numId w:val="10"/>
              </w:numPr>
              <w:rPr>
                <w:rFonts w:ascii="Arial" w:hAnsi="Arial" w:cs="Arial"/>
              </w:rPr>
            </w:pPr>
            <w:r w:rsidRPr="00AD7A6D">
              <w:rPr>
                <w:rFonts w:ascii="Arial" w:hAnsi="Arial" w:cs="Arial"/>
              </w:rPr>
              <w:t xml:space="preserve">Deal promptly and effectively with any queries </w:t>
            </w:r>
            <w:r w:rsidR="00CC281A">
              <w:rPr>
                <w:rFonts w:ascii="Arial" w:hAnsi="Arial" w:cs="Arial"/>
              </w:rPr>
              <w:t>debtors</w:t>
            </w:r>
            <w:r w:rsidRPr="00AD7A6D">
              <w:rPr>
                <w:rFonts w:ascii="Arial" w:hAnsi="Arial" w:cs="Arial"/>
              </w:rPr>
              <w:t xml:space="preserve"> may have regarding their account.</w:t>
            </w:r>
          </w:p>
          <w:p w:rsidR="003F7144" w:rsidRPr="00AD7A6D" w:rsidRDefault="00327F26" w:rsidP="003F7144">
            <w:pPr>
              <w:numPr>
                <w:ilvl w:val="0"/>
                <w:numId w:val="10"/>
              </w:numPr>
              <w:rPr>
                <w:rFonts w:ascii="Arial" w:hAnsi="Arial" w:cs="Arial"/>
              </w:rPr>
            </w:pPr>
            <w:r>
              <w:rPr>
                <w:rFonts w:ascii="Arial" w:hAnsi="Arial" w:cs="Arial"/>
              </w:rPr>
              <w:t>Refer</w:t>
            </w:r>
            <w:r w:rsidR="00CC281A">
              <w:rPr>
                <w:rFonts w:ascii="Arial" w:hAnsi="Arial" w:cs="Arial"/>
              </w:rPr>
              <w:t xml:space="preserve"> overdue </w:t>
            </w:r>
            <w:r w:rsidR="003F7144">
              <w:rPr>
                <w:rFonts w:ascii="Arial" w:hAnsi="Arial" w:cs="Arial"/>
              </w:rPr>
              <w:t xml:space="preserve">unpaid accounts </w:t>
            </w:r>
            <w:r w:rsidR="003F7144" w:rsidRPr="00AD7A6D">
              <w:rPr>
                <w:rFonts w:ascii="Arial" w:hAnsi="Arial" w:cs="Arial"/>
              </w:rPr>
              <w:t xml:space="preserve">to </w:t>
            </w:r>
            <w:r w:rsidR="00CC281A">
              <w:rPr>
                <w:rFonts w:ascii="Arial" w:hAnsi="Arial" w:cs="Arial"/>
              </w:rPr>
              <w:t>debt collection agency</w:t>
            </w:r>
            <w:r w:rsidR="003F7144" w:rsidRPr="00AD7A6D">
              <w:rPr>
                <w:rFonts w:ascii="Arial" w:hAnsi="Arial" w:cs="Arial"/>
              </w:rPr>
              <w:t>.</w:t>
            </w:r>
          </w:p>
          <w:p w:rsidR="003F7144" w:rsidRPr="00AD7A6D" w:rsidRDefault="00327F26" w:rsidP="003F7144">
            <w:pPr>
              <w:numPr>
                <w:ilvl w:val="0"/>
                <w:numId w:val="10"/>
              </w:numPr>
              <w:rPr>
                <w:rFonts w:ascii="Arial" w:hAnsi="Arial" w:cs="Arial"/>
              </w:rPr>
            </w:pPr>
            <w:r>
              <w:rPr>
                <w:rFonts w:ascii="Arial" w:hAnsi="Arial" w:cs="Arial"/>
              </w:rPr>
              <w:t>Liaise</w:t>
            </w:r>
            <w:r w:rsidR="00CC281A">
              <w:rPr>
                <w:rFonts w:ascii="Arial" w:hAnsi="Arial" w:cs="Arial"/>
              </w:rPr>
              <w:t xml:space="preserve"> with debt collection agency and </w:t>
            </w:r>
            <w:r w:rsidR="00235C38">
              <w:rPr>
                <w:rFonts w:ascii="Arial" w:hAnsi="Arial" w:cs="Arial"/>
              </w:rPr>
              <w:t>update</w:t>
            </w:r>
            <w:r w:rsidR="00CC281A">
              <w:rPr>
                <w:rFonts w:ascii="Arial" w:hAnsi="Arial" w:cs="Arial"/>
              </w:rPr>
              <w:t xml:space="preserve"> them</w:t>
            </w:r>
            <w:r w:rsidR="003F7144" w:rsidRPr="00AD7A6D">
              <w:rPr>
                <w:rFonts w:ascii="Arial" w:hAnsi="Arial" w:cs="Arial"/>
              </w:rPr>
              <w:t xml:space="preserve"> regularly with </w:t>
            </w:r>
            <w:r w:rsidR="003F7144">
              <w:rPr>
                <w:rFonts w:ascii="Arial" w:hAnsi="Arial" w:cs="Arial"/>
              </w:rPr>
              <w:t xml:space="preserve">details of any </w:t>
            </w:r>
            <w:r w:rsidR="003F7144" w:rsidRPr="00AD7A6D">
              <w:rPr>
                <w:rFonts w:ascii="Arial" w:hAnsi="Arial" w:cs="Arial"/>
              </w:rPr>
              <w:t>payments</w:t>
            </w:r>
            <w:r w:rsidR="003F7144">
              <w:rPr>
                <w:rFonts w:ascii="Arial" w:hAnsi="Arial" w:cs="Arial"/>
              </w:rPr>
              <w:t xml:space="preserve"> received</w:t>
            </w:r>
            <w:r w:rsidR="003F7144" w:rsidRPr="00AD7A6D">
              <w:rPr>
                <w:rFonts w:ascii="Arial" w:hAnsi="Arial" w:cs="Arial"/>
              </w:rPr>
              <w:t xml:space="preserve"> and any information relevant to the accounts they are </w:t>
            </w:r>
            <w:r w:rsidR="003F7144">
              <w:rPr>
                <w:rFonts w:ascii="Arial" w:hAnsi="Arial" w:cs="Arial"/>
              </w:rPr>
              <w:t>pursuing</w:t>
            </w:r>
            <w:r w:rsidR="00235C38">
              <w:rPr>
                <w:rFonts w:ascii="Arial" w:hAnsi="Arial" w:cs="Arial"/>
              </w:rPr>
              <w:t>.</w:t>
            </w:r>
          </w:p>
          <w:p w:rsidR="003F7144" w:rsidRPr="00AD7A6D" w:rsidRDefault="003F7144" w:rsidP="003F7144">
            <w:pPr>
              <w:numPr>
                <w:ilvl w:val="0"/>
                <w:numId w:val="10"/>
              </w:numPr>
              <w:rPr>
                <w:rFonts w:ascii="Arial" w:hAnsi="Arial" w:cs="Arial"/>
              </w:rPr>
            </w:pPr>
            <w:r w:rsidRPr="00AD7A6D">
              <w:rPr>
                <w:rFonts w:ascii="Arial" w:hAnsi="Arial" w:cs="Arial"/>
              </w:rPr>
              <w:t>Process</w:t>
            </w:r>
            <w:r w:rsidR="00327F26">
              <w:rPr>
                <w:rFonts w:ascii="Arial" w:hAnsi="Arial" w:cs="Arial"/>
              </w:rPr>
              <w:t xml:space="preserve"> cheque,</w:t>
            </w:r>
            <w:r w:rsidRPr="00AD7A6D">
              <w:rPr>
                <w:rFonts w:ascii="Arial" w:hAnsi="Arial" w:cs="Arial"/>
              </w:rPr>
              <w:t xml:space="preserve"> credit/debit card </w:t>
            </w:r>
            <w:r w:rsidR="00327F26">
              <w:rPr>
                <w:rFonts w:ascii="Arial" w:hAnsi="Arial" w:cs="Arial"/>
              </w:rPr>
              <w:t>and cash transactions</w:t>
            </w:r>
            <w:r w:rsidRPr="00AD7A6D">
              <w:rPr>
                <w:rFonts w:ascii="Arial" w:hAnsi="Arial" w:cs="Arial"/>
              </w:rPr>
              <w:t>.</w:t>
            </w:r>
          </w:p>
          <w:p w:rsidR="003F7144" w:rsidRDefault="00327F26" w:rsidP="00327F26">
            <w:pPr>
              <w:numPr>
                <w:ilvl w:val="0"/>
                <w:numId w:val="10"/>
              </w:numPr>
              <w:rPr>
                <w:rFonts w:ascii="Arial" w:hAnsi="Arial" w:cs="Arial"/>
              </w:rPr>
            </w:pPr>
            <w:r>
              <w:rPr>
                <w:rFonts w:ascii="Arial" w:hAnsi="Arial" w:cs="Arial"/>
              </w:rPr>
              <w:t>H</w:t>
            </w:r>
            <w:r w:rsidRPr="00327F26">
              <w:rPr>
                <w:rFonts w:ascii="Arial" w:hAnsi="Arial" w:cs="Arial"/>
              </w:rPr>
              <w:t xml:space="preserve">elp identify any potential </w:t>
            </w:r>
            <w:r>
              <w:rPr>
                <w:rFonts w:ascii="Arial" w:hAnsi="Arial" w:cs="Arial"/>
              </w:rPr>
              <w:t xml:space="preserve">debt </w:t>
            </w:r>
            <w:r w:rsidRPr="00327F26">
              <w:rPr>
                <w:rFonts w:ascii="Arial" w:hAnsi="Arial" w:cs="Arial"/>
              </w:rPr>
              <w:t>collection bottlenecks and play an important role in streamlining processes across the hospital.</w:t>
            </w:r>
          </w:p>
          <w:p w:rsidR="00327F26" w:rsidRPr="003F7144" w:rsidRDefault="00327F26" w:rsidP="00327F26">
            <w:pPr>
              <w:numPr>
                <w:ilvl w:val="0"/>
                <w:numId w:val="10"/>
              </w:numPr>
              <w:rPr>
                <w:rFonts w:ascii="Arial" w:hAnsi="Arial" w:cs="Arial"/>
              </w:rPr>
            </w:pPr>
            <w:r>
              <w:rPr>
                <w:rFonts w:ascii="Arial" w:hAnsi="Arial" w:cs="Arial"/>
              </w:rPr>
              <w:t>Maintain &amp; review Aged debt reports on a regular basis</w:t>
            </w:r>
          </w:p>
          <w:p w:rsidR="003F7144" w:rsidRPr="00AD7A6D" w:rsidRDefault="003F7144" w:rsidP="003F7144">
            <w:pPr>
              <w:numPr>
                <w:ilvl w:val="0"/>
                <w:numId w:val="10"/>
              </w:numPr>
              <w:rPr>
                <w:rFonts w:ascii="Arial" w:hAnsi="Arial" w:cs="Arial"/>
              </w:rPr>
            </w:pPr>
            <w:r w:rsidRPr="00AD7A6D">
              <w:rPr>
                <w:rFonts w:ascii="Arial" w:hAnsi="Arial" w:cs="Arial"/>
              </w:rPr>
              <w:t>Ensure complete confidentiality of all patient information and records at all times.</w:t>
            </w:r>
          </w:p>
          <w:p w:rsidR="00F81E37" w:rsidRPr="00DC29DC" w:rsidRDefault="00F81E37" w:rsidP="001E1398">
            <w:pPr>
              <w:jc w:val="both"/>
              <w:rPr>
                <w:rFonts w:ascii="Arial" w:hAnsi="Arial" w:cs="Arial"/>
                <w:b/>
              </w:rPr>
            </w:pPr>
          </w:p>
        </w:tc>
      </w:tr>
      <w:tr w:rsidR="00F61F45" w:rsidRPr="00DC29DC" w:rsidTr="00653D4F">
        <w:tc>
          <w:tcPr>
            <w:tcW w:w="9242" w:type="dxa"/>
            <w:shd w:val="clear" w:color="auto" w:fill="7F7F7F" w:themeFill="text1" w:themeFillTint="80"/>
          </w:tcPr>
          <w:p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t>INDIVIDUAL RESONSIBILITIES</w:t>
            </w:r>
          </w:p>
        </w:tc>
      </w:tr>
      <w:tr w:rsidR="001E1398" w:rsidRPr="00DC29DC" w:rsidTr="005B7553">
        <w:tc>
          <w:tcPr>
            <w:tcW w:w="9242" w:type="dxa"/>
            <w:shd w:val="clear" w:color="auto" w:fill="D9D9D9" w:themeFill="background1" w:themeFillShade="D9"/>
          </w:tcPr>
          <w:p w:rsidR="001E1398" w:rsidRPr="00DC29DC" w:rsidRDefault="00F61F45" w:rsidP="001E1398">
            <w:pPr>
              <w:pStyle w:val="ListParagraph"/>
              <w:numPr>
                <w:ilvl w:val="0"/>
                <w:numId w:val="1"/>
              </w:numPr>
              <w:jc w:val="both"/>
              <w:rPr>
                <w:rFonts w:ascii="Arial" w:hAnsi="Arial" w:cs="Arial"/>
                <w:b/>
              </w:rPr>
            </w:pPr>
            <w:r>
              <w:rPr>
                <w:rFonts w:ascii="Arial" w:hAnsi="Arial" w:cs="Arial"/>
                <w:b/>
              </w:rPr>
              <w:t>General</w:t>
            </w:r>
          </w:p>
        </w:tc>
      </w:tr>
      <w:tr w:rsidR="001E1398" w:rsidRPr="00DC29DC" w:rsidTr="001E1398">
        <w:tc>
          <w:tcPr>
            <w:tcW w:w="9242" w:type="dxa"/>
          </w:tcPr>
          <w:p w:rsidR="00CD25D6" w:rsidRDefault="00CD25D6" w:rsidP="00CD25D6">
            <w:pPr>
              <w:jc w:val="both"/>
              <w:rPr>
                <w:rFonts w:ascii="Arial" w:hAnsi="Arial" w:cs="Arial"/>
              </w:rPr>
            </w:pPr>
          </w:p>
          <w:p w:rsidR="00CD25D6" w:rsidRDefault="00CD25D6" w:rsidP="00CD25D6">
            <w:pPr>
              <w:jc w:val="both"/>
              <w:rPr>
                <w:rFonts w:ascii="Arial" w:hAnsi="Arial" w:cs="Arial"/>
              </w:rPr>
            </w:pPr>
            <w:r w:rsidRPr="00DC29DC">
              <w:rPr>
                <w:rFonts w:ascii="Arial" w:hAnsi="Arial" w:cs="Arial"/>
              </w:rPr>
              <w:t>The post holder is expected to:</w:t>
            </w:r>
          </w:p>
          <w:p w:rsidR="00CD25D6" w:rsidRDefault="00CD25D6" w:rsidP="00637EAF">
            <w:pPr>
              <w:pStyle w:val="ListParagraph"/>
              <w:numPr>
                <w:ilvl w:val="0"/>
                <w:numId w:val="3"/>
              </w:numPr>
              <w:jc w:val="both"/>
              <w:rPr>
                <w:rFonts w:ascii="Arial" w:hAnsi="Arial" w:cs="Arial"/>
              </w:rPr>
            </w:pPr>
            <w:r>
              <w:rPr>
                <w:rFonts w:ascii="Arial" w:hAnsi="Arial" w:cs="Arial"/>
              </w:rPr>
              <w:t>Adhere to Hospital policies and procedures and relevant legislation including the requirements of any professional bodies</w:t>
            </w:r>
          </w:p>
          <w:p w:rsidR="00637EAF" w:rsidRPr="00637EAF" w:rsidRDefault="00637EAF" w:rsidP="00637EAF">
            <w:pPr>
              <w:pStyle w:val="Header"/>
              <w:numPr>
                <w:ilvl w:val="0"/>
                <w:numId w:val="3"/>
              </w:numPr>
              <w:tabs>
                <w:tab w:val="clear" w:pos="4513"/>
                <w:tab w:val="clear" w:pos="9026"/>
              </w:tabs>
              <w:rPr>
                <w:rFonts w:ascii="Arial" w:hAnsi="Arial" w:cs="Arial"/>
              </w:rPr>
            </w:pPr>
            <w:r w:rsidRPr="00637EAF">
              <w:rPr>
                <w:rFonts w:ascii="Arial" w:hAnsi="Arial" w:cs="Arial"/>
              </w:rPr>
              <w:t>Understand and incorporate the organisational values into daily working practice:</w:t>
            </w:r>
          </w:p>
          <w:p w:rsidR="00637EAF" w:rsidRPr="00637EAF" w:rsidRDefault="00637EAF" w:rsidP="00637EAF">
            <w:pPr>
              <w:pStyle w:val="Header"/>
              <w:numPr>
                <w:ilvl w:val="1"/>
                <w:numId w:val="3"/>
              </w:numPr>
              <w:tabs>
                <w:tab w:val="clear" w:pos="4513"/>
                <w:tab w:val="clear" w:pos="9026"/>
              </w:tabs>
              <w:rPr>
                <w:rFonts w:ascii="Arial" w:hAnsi="Arial" w:cs="Arial"/>
              </w:rPr>
            </w:pPr>
            <w:r w:rsidRPr="00637EAF">
              <w:rPr>
                <w:rFonts w:ascii="Arial" w:hAnsi="Arial" w:cs="Arial"/>
              </w:rPr>
              <w:t>Compassionate</w:t>
            </w:r>
          </w:p>
          <w:p w:rsidR="00637EAF" w:rsidRPr="00637EAF" w:rsidRDefault="00637EAF" w:rsidP="00637EAF">
            <w:pPr>
              <w:pStyle w:val="Header"/>
              <w:numPr>
                <w:ilvl w:val="1"/>
                <w:numId w:val="3"/>
              </w:numPr>
              <w:tabs>
                <w:tab w:val="clear" w:pos="4513"/>
                <w:tab w:val="clear" w:pos="9026"/>
              </w:tabs>
              <w:rPr>
                <w:rFonts w:ascii="Arial" w:hAnsi="Arial" w:cs="Arial"/>
              </w:rPr>
            </w:pPr>
            <w:r w:rsidRPr="00637EAF">
              <w:rPr>
                <w:rFonts w:ascii="Arial" w:hAnsi="Arial" w:cs="Arial"/>
              </w:rPr>
              <w:t>Exceptional</w:t>
            </w:r>
          </w:p>
          <w:p w:rsidR="00637EAF" w:rsidRDefault="00637EAF" w:rsidP="00637EAF">
            <w:pPr>
              <w:pStyle w:val="Header"/>
              <w:numPr>
                <w:ilvl w:val="1"/>
                <w:numId w:val="3"/>
              </w:numPr>
              <w:tabs>
                <w:tab w:val="clear" w:pos="4513"/>
                <w:tab w:val="clear" w:pos="9026"/>
              </w:tabs>
              <w:rPr>
                <w:rFonts w:ascii="Arial" w:hAnsi="Arial" w:cs="Arial"/>
              </w:rPr>
            </w:pPr>
            <w:r w:rsidRPr="00637EAF">
              <w:rPr>
                <w:rFonts w:ascii="Arial" w:hAnsi="Arial" w:cs="Arial"/>
              </w:rPr>
              <w:t>Ethical</w:t>
            </w:r>
          </w:p>
          <w:p w:rsidR="00637EAF" w:rsidRPr="00637EAF" w:rsidRDefault="00637EAF" w:rsidP="00637EAF">
            <w:pPr>
              <w:pStyle w:val="Header"/>
              <w:numPr>
                <w:ilvl w:val="1"/>
                <w:numId w:val="3"/>
              </w:numPr>
              <w:tabs>
                <w:tab w:val="clear" w:pos="4513"/>
                <w:tab w:val="clear" w:pos="9026"/>
              </w:tabs>
              <w:rPr>
                <w:rFonts w:ascii="Arial" w:hAnsi="Arial" w:cs="Arial"/>
              </w:rPr>
            </w:pPr>
            <w:r>
              <w:rPr>
                <w:rFonts w:ascii="Arial" w:hAnsi="Arial" w:cs="Arial"/>
              </w:rPr>
              <w:t>Evolving</w:t>
            </w:r>
          </w:p>
          <w:p w:rsidR="00CD25D6" w:rsidRDefault="00CD25D6" w:rsidP="00637EAF">
            <w:pPr>
              <w:pStyle w:val="ListParagraph"/>
              <w:numPr>
                <w:ilvl w:val="0"/>
                <w:numId w:val="3"/>
              </w:numPr>
              <w:jc w:val="both"/>
              <w:rPr>
                <w:rFonts w:ascii="Arial" w:hAnsi="Arial" w:cs="Arial"/>
              </w:rPr>
            </w:pPr>
            <w:r>
              <w:rPr>
                <w:rFonts w:ascii="Arial" w:hAnsi="Arial" w:cs="Arial"/>
              </w:rPr>
              <w:t>Attend mandatory training as identified by the Hospital</w:t>
            </w:r>
          </w:p>
          <w:p w:rsidR="00FF056F" w:rsidRPr="00FF056F" w:rsidRDefault="00CD25D6" w:rsidP="00637EAF">
            <w:pPr>
              <w:pStyle w:val="ListParagraph"/>
              <w:numPr>
                <w:ilvl w:val="0"/>
                <w:numId w:val="3"/>
              </w:numPr>
              <w:jc w:val="both"/>
              <w:rPr>
                <w:sz w:val="26"/>
                <w:szCs w:val="26"/>
              </w:rPr>
            </w:pPr>
            <w:r w:rsidRPr="00FF056F">
              <w:rPr>
                <w:rFonts w:ascii="Arial" w:hAnsi="Arial" w:cs="Arial"/>
              </w:rPr>
              <w:t>Develop own knowledge, skills and experience through supervision practice and educational opportunities within the spirit of lifelong learning</w:t>
            </w:r>
          </w:p>
          <w:p w:rsidR="00D65B6E" w:rsidRPr="00FF056F" w:rsidRDefault="00FF056F" w:rsidP="00637EAF">
            <w:pPr>
              <w:pStyle w:val="ListParagraph"/>
              <w:numPr>
                <w:ilvl w:val="0"/>
                <w:numId w:val="3"/>
              </w:numPr>
              <w:jc w:val="both"/>
              <w:rPr>
                <w:rFonts w:ascii="Arial" w:hAnsi="Arial" w:cs="Arial"/>
                <w:b/>
              </w:rPr>
            </w:pPr>
            <w:r w:rsidRPr="00FF056F">
              <w:rPr>
                <w:rFonts w:ascii="Arial" w:hAnsi="Arial" w:cs="Arial"/>
              </w:rPr>
              <w:t xml:space="preserve">Work as part of a team </w:t>
            </w:r>
            <w:r>
              <w:rPr>
                <w:rFonts w:ascii="Arial" w:hAnsi="Arial" w:cs="Arial"/>
              </w:rPr>
              <w:t>and</w:t>
            </w:r>
            <w:r w:rsidRPr="00FF056F">
              <w:rPr>
                <w:rFonts w:ascii="Arial" w:hAnsi="Arial" w:cs="Arial"/>
              </w:rPr>
              <w:t xml:space="preserve"> collaborate with colleagues</w:t>
            </w:r>
          </w:p>
          <w:p w:rsidR="00653D4F" w:rsidRPr="00D65B6E" w:rsidRDefault="00FF056F" w:rsidP="00637EAF">
            <w:pPr>
              <w:pStyle w:val="ListParagraph"/>
              <w:numPr>
                <w:ilvl w:val="0"/>
                <w:numId w:val="3"/>
              </w:numPr>
              <w:jc w:val="both"/>
              <w:rPr>
                <w:rFonts w:ascii="Arial" w:hAnsi="Arial" w:cs="Arial"/>
                <w:b/>
              </w:rPr>
            </w:pPr>
            <w:r>
              <w:rPr>
                <w:rFonts w:ascii="Arial" w:hAnsi="Arial" w:cs="Arial"/>
              </w:rPr>
              <w:t>E</w:t>
            </w:r>
            <w:r w:rsidR="00CD25D6" w:rsidRPr="00EF00F4">
              <w:rPr>
                <w:rFonts w:ascii="Arial" w:hAnsi="Arial" w:cs="Arial"/>
              </w:rPr>
              <w:t xml:space="preserve">nsure good communication links are established with all other departments within the hospital </w:t>
            </w:r>
          </w:p>
          <w:p w:rsidR="00CD25D6" w:rsidRPr="00902E79" w:rsidRDefault="00FF056F" w:rsidP="00637EAF">
            <w:pPr>
              <w:pStyle w:val="ListParagraph"/>
              <w:numPr>
                <w:ilvl w:val="0"/>
                <w:numId w:val="3"/>
              </w:numPr>
              <w:jc w:val="both"/>
              <w:rPr>
                <w:rFonts w:ascii="Arial" w:hAnsi="Arial" w:cs="Arial"/>
                <w:b/>
              </w:rPr>
            </w:pPr>
            <w:r>
              <w:rPr>
                <w:rFonts w:ascii="Arial" w:hAnsi="Arial" w:cs="Arial"/>
              </w:rPr>
              <w:t>M</w:t>
            </w:r>
            <w:r w:rsidR="00CD25D6" w:rsidRPr="00902E79">
              <w:rPr>
                <w:rFonts w:ascii="Arial" w:hAnsi="Arial" w:cs="Arial"/>
              </w:rPr>
              <w:t>aintain a high level of security awareness</w:t>
            </w:r>
          </w:p>
          <w:p w:rsidR="00F81E37" w:rsidRPr="00DC29DC" w:rsidRDefault="00F81E37" w:rsidP="00F81E37">
            <w:pPr>
              <w:jc w:val="both"/>
              <w:rPr>
                <w:rFonts w:ascii="Arial" w:hAnsi="Arial" w:cs="Arial"/>
                <w:b/>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Health and Safety</w:t>
            </w:r>
          </w:p>
        </w:tc>
      </w:tr>
      <w:tr w:rsidR="005B7553" w:rsidRPr="00DC29DC" w:rsidTr="001E1398">
        <w:tc>
          <w:tcPr>
            <w:tcW w:w="9242" w:type="dxa"/>
          </w:tcPr>
          <w:p w:rsidR="005B7553" w:rsidRPr="00DC29DC" w:rsidRDefault="005B7553" w:rsidP="005B7553">
            <w:pPr>
              <w:jc w:val="both"/>
              <w:rPr>
                <w:rFonts w:ascii="Arial" w:hAnsi="Arial" w:cs="Arial"/>
                <w:b/>
              </w:rPr>
            </w:pPr>
          </w:p>
          <w:p w:rsidR="00F81E37" w:rsidRPr="00DC29DC" w:rsidRDefault="00F81E37" w:rsidP="005B7553">
            <w:pPr>
              <w:jc w:val="both"/>
              <w:rPr>
                <w:rFonts w:ascii="Arial" w:hAnsi="Arial" w:cs="Arial"/>
              </w:rPr>
            </w:pPr>
            <w:r w:rsidRPr="00DC29DC">
              <w:rPr>
                <w:rFonts w:ascii="Arial" w:hAnsi="Arial" w:cs="Arial"/>
              </w:rPr>
              <w:t>Employees must be aware of the responsibilities placed up</w:t>
            </w:r>
            <w:r w:rsidR="00DC29DC" w:rsidRPr="00DC29DC">
              <w:rPr>
                <w:rFonts w:ascii="Arial" w:hAnsi="Arial" w:cs="Arial"/>
              </w:rPr>
              <w:t>on them under the Health &amp; Safety at Work Act (1974) to ensure that the agreed safety procedures are carried out to maintain a safe environment for employees and visitors.</w:t>
            </w:r>
          </w:p>
          <w:p w:rsidR="00DC29DC" w:rsidRPr="00DC29DC" w:rsidRDefault="00DC29DC" w:rsidP="005B7553">
            <w:pPr>
              <w:jc w:val="both"/>
              <w:rPr>
                <w:rFonts w:ascii="Arial" w:hAnsi="Arial" w:cs="Arial"/>
              </w:rPr>
            </w:pPr>
          </w:p>
        </w:tc>
      </w:tr>
      <w:tr w:rsidR="005B7553" w:rsidRPr="00DC29DC" w:rsidTr="005B7553">
        <w:tc>
          <w:tcPr>
            <w:tcW w:w="9242" w:type="dxa"/>
            <w:shd w:val="clear" w:color="auto" w:fill="D9D9D9" w:themeFill="background1" w:themeFillShade="D9"/>
          </w:tcPr>
          <w:p w:rsidR="005B7553" w:rsidRPr="00DC29DC" w:rsidRDefault="005B7553" w:rsidP="005B7553">
            <w:pPr>
              <w:pStyle w:val="ListParagraph"/>
              <w:numPr>
                <w:ilvl w:val="0"/>
                <w:numId w:val="1"/>
              </w:numPr>
              <w:jc w:val="both"/>
              <w:rPr>
                <w:rFonts w:ascii="Arial" w:hAnsi="Arial" w:cs="Arial"/>
                <w:b/>
              </w:rPr>
            </w:pPr>
            <w:r w:rsidRPr="00DC29DC">
              <w:rPr>
                <w:rFonts w:ascii="Arial" w:hAnsi="Arial" w:cs="Arial"/>
                <w:b/>
              </w:rPr>
              <w:t>Risk Management</w:t>
            </w:r>
          </w:p>
        </w:tc>
      </w:tr>
      <w:tr w:rsidR="005B7553" w:rsidRPr="00DC29DC" w:rsidTr="001E1398">
        <w:tc>
          <w:tcPr>
            <w:tcW w:w="9242" w:type="dxa"/>
          </w:tcPr>
          <w:p w:rsidR="005B7553" w:rsidRPr="00DC29DC" w:rsidRDefault="005B7553" w:rsidP="005B7553">
            <w:pPr>
              <w:jc w:val="both"/>
              <w:rPr>
                <w:rFonts w:ascii="Arial" w:hAnsi="Arial" w:cs="Arial"/>
              </w:rPr>
            </w:pPr>
          </w:p>
          <w:p w:rsidR="00DC29DC" w:rsidRDefault="00DC29DC" w:rsidP="002B4395">
            <w:pPr>
              <w:jc w:val="both"/>
              <w:rPr>
                <w:rFonts w:ascii="Arial" w:hAnsi="Arial" w:cs="Arial"/>
              </w:rPr>
            </w:pPr>
            <w:r w:rsidRPr="00DC29DC">
              <w:rPr>
                <w:rFonts w:ascii="Arial" w:hAnsi="Arial" w:cs="Arial"/>
              </w:rPr>
              <w:t xml:space="preserve">All staff </w:t>
            </w:r>
            <w:r w:rsidR="00B65785" w:rsidRPr="00DC29DC">
              <w:rPr>
                <w:rFonts w:ascii="Arial" w:hAnsi="Arial" w:cs="Arial"/>
              </w:rPr>
              <w:t>has</w:t>
            </w:r>
            <w:r w:rsidRPr="00DC29DC">
              <w:rPr>
                <w:rFonts w:ascii="Arial" w:hAnsi="Arial" w:cs="Arial"/>
              </w:rPr>
              <w:t xml:space="preserve"> a responsibility to report all clinical and non-clinical accidents, incidents or near-misses promptly </w:t>
            </w:r>
            <w:r w:rsidR="002B4395">
              <w:rPr>
                <w:rFonts w:ascii="Arial" w:hAnsi="Arial" w:cs="Arial"/>
              </w:rPr>
              <w:t xml:space="preserve">via </w:t>
            </w:r>
            <w:proofErr w:type="spellStart"/>
            <w:r w:rsidR="002B4395">
              <w:rPr>
                <w:rFonts w:ascii="Arial" w:hAnsi="Arial" w:cs="Arial"/>
              </w:rPr>
              <w:t>Datix</w:t>
            </w:r>
            <w:proofErr w:type="spellEnd"/>
            <w:r w:rsidR="002B4395">
              <w:rPr>
                <w:rFonts w:ascii="Arial" w:hAnsi="Arial" w:cs="Arial"/>
              </w:rPr>
              <w:t xml:space="preserve"> and</w:t>
            </w:r>
            <w:r w:rsidRPr="00DC29DC">
              <w:rPr>
                <w:rFonts w:ascii="Arial" w:hAnsi="Arial" w:cs="Arial"/>
              </w:rPr>
              <w:t xml:space="preserve"> to co-operate with any</w:t>
            </w:r>
            <w:r w:rsidR="002B4395">
              <w:rPr>
                <w:rFonts w:ascii="Arial" w:hAnsi="Arial" w:cs="Arial"/>
              </w:rPr>
              <w:t xml:space="preserve"> necessary </w:t>
            </w:r>
            <w:r w:rsidRPr="00DC29DC">
              <w:rPr>
                <w:rFonts w:ascii="Arial" w:hAnsi="Arial" w:cs="Arial"/>
              </w:rPr>
              <w:t>investigations undertaken</w:t>
            </w:r>
            <w:r w:rsidR="002B4395">
              <w:rPr>
                <w:rFonts w:ascii="Arial" w:hAnsi="Arial" w:cs="Arial"/>
              </w:rPr>
              <w:t>.</w:t>
            </w:r>
          </w:p>
          <w:p w:rsidR="002B4395" w:rsidRPr="00DC29DC" w:rsidRDefault="002B4395" w:rsidP="002B4395">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630C0D">
            <w:pPr>
              <w:pStyle w:val="ListParagraph"/>
              <w:numPr>
                <w:ilvl w:val="0"/>
                <w:numId w:val="1"/>
              </w:numPr>
              <w:jc w:val="both"/>
              <w:rPr>
                <w:rFonts w:ascii="Arial" w:hAnsi="Arial" w:cs="Arial"/>
                <w:b/>
              </w:rPr>
            </w:pPr>
            <w:r w:rsidRPr="00DC29DC">
              <w:rPr>
                <w:rFonts w:ascii="Arial" w:hAnsi="Arial" w:cs="Arial"/>
                <w:b/>
              </w:rPr>
              <w:t>Confidentiality</w:t>
            </w:r>
            <w:r>
              <w:rPr>
                <w:rFonts w:ascii="Arial" w:hAnsi="Arial" w:cs="Arial"/>
                <w:b/>
              </w:rPr>
              <w:t xml:space="preserve"> and </w:t>
            </w:r>
            <w:r w:rsidRPr="00DC29DC">
              <w:rPr>
                <w:rFonts w:ascii="Arial" w:hAnsi="Arial" w:cs="Arial"/>
                <w:b/>
              </w:rPr>
              <w:t>Information Governance</w:t>
            </w:r>
          </w:p>
        </w:tc>
      </w:tr>
      <w:tr w:rsidR="00653D4F" w:rsidRPr="00DC29DC" w:rsidTr="00653D4F">
        <w:tc>
          <w:tcPr>
            <w:tcW w:w="9242" w:type="dxa"/>
            <w:shd w:val="clear" w:color="auto" w:fill="FFFFFF" w:themeFill="background1"/>
          </w:tcPr>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The post holder must keep up to date with the requirements of information governance; undertake mandatory training and follow the Hospital policies and procedures to ensure that hospital information is dealt with legally, securely, efficiently and effectively.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important that the post holder processes personal identifiable information only in accordance with the Hospital’s </w:t>
            </w:r>
            <w:r w:rsidR="00DE192F">
              <w:rPr>
                <w:rFonts w:ascii="Arial" w:hAnsi="Arial" w:cs="Arial"/>
              </w:rPr>
              <w:t xml:space="preserve">Information Security </w:t>
            </w:r>
            <w:r>
              <w:rPr>
                <w:rFonts w:ascii="Arial" w:hAnsi="Arial" w:cs="Arial"/>
              </w:rPr>
              <w:t xml:space="preserve">policy. </w:t>
            </w:r>
          </w:p>
          <w:p w:rsidR="00637EAF" w:rsidRDefault="00637EAF" w:rsidP="00630C0D">
            <w:pPr>
              <w:jc w:val="both"/>
              <w:rPr>
                <w:rFonts w:ascii="Arial" w:hAnsi="Arial" w:cs="Arial"/>
              </w:rPr>
            </w:pPr>
          </w:p>
          <w:p w:rsidR="00637EAF" w:rsidRDefault="00637EAF" w:rsidP="00630C0D">
            <w:pPr>
              <w:jc w:val="both"/>
              <w:rPr>
                <w:rFonts w:ascii="Arial" w:hAnsi="Arial" w:cs="Arial"/>
              </w:rPr>
            </w:pPr>
          </w:p>
          <w:p w:rsidR="00653D4F" w:rsidRDefault="00653D4F" w:rsidP="00630C0D">
            <w:pPr>
              <w:jc w:val="both"/>
              <w:rPr>
                <w:rFonts w:ascii="Arial" w:hAnsi="Arial" w:cs="Arial"/>
              </w:rPr>
            </w:pPr>
          </w:p>
          <w:p w:rsidR="005172B8" w:rsidRPr="0057252E" w:rsidRDefault="0057252E" w:rsidP="0057252E">
            <w:pPr>
              <w:jc w:val="both"/>
              <w:rPr>
                <w:rFonts w:ascii="Arial" w:hAnsi="Arial" w:cs="Arial"/>
              </w:rPr>
            </w:pPr>
            <w:r w:rsidRPr="0057252E">
              <w:rPr>
                <w:rFonts w:ascii="Arial" w:hAnsi="Arial" w:cs="Arial"/>
              </w:rPr>
              <w:t xml:space="preserve">The post holder must manage the records they create or hold during the course of their employment with the Hospital in an appropriate way, making the records available for sharing in a controlled manner subject to statutory requirements and agreed security and confidentiality policies, procedures and guidelines e.g. ISO27001, the General Data Protection Regulation (GDPR) (Regulation (EU) 2016/679), Freedom of Information Act 2000, </w:t>
            </w:r>
            <w:proofErr w:type="spellStart"/>
            <w:r w:rsidRPr="0057252E">
              <w:rPr>
                <w:rFonts w:ascii="Arial" w:hAnsi="Arial" w:cs="Arial"/>
              </w:rPr>
              <w:t>Caldicott</w:t>
            </w:r>
            <w:proofErr w:type="spellEnd"/>
            <w:r w:rsidRPr="0057252E">
              <w:rPr>
                <w:rFonts w:ascii="Arial" w:hAnsi="Arial" w:cs="Arial"/>
              </w:rPr>
              <w:t xml:space="preserve"> Guidelines and professional codes of conduct on confidentiality.</w:t>
            </w:r>
          </w:p>
          <w:p w:rsidR="00653D4F" w:rsidRDefault="00653D4F" w:rsidP="00630C0D">
            <w:pPr>
              <w:jc w:val="both"/>
              <w:rPr>
                <w:rFonts w:ascii="Arial" w:hAnsi="Arial" w:cs="Arial"/>
              </w:rPr>
            </w:pPr>
          </w:p>
          <w:p w:rsidR="00653D4F" w:rsidRDefault="00653D4F" w:rsidP="00630C0D">
            <w:pPr>
              <w:jc w:val="both"/>
              <w:rPr>
                <w:rFonts w:ascii="Arial" w:hAnsi="Arial" w:cs="Arial"/>
              </w:rPr>
            </w:pPr>
            <w:r>
              <w:rPr>
                <w:rFonts w:ascii="Arial" w:hAnsi="Arial" w:cs="Arial"/>
              </w:rPr>
              <w:t xml:space="preserve">It is likely that the post holder will be in contact at some time with a form of information system, and therefore are responsible for implementing and maintaining data quality. The post holder, when making entries into the records, must ensure that these are legible and attributable and that the record keeping is contemporaneous. It is essential that all information recorded is accurate, complete and relevant. </w:t>
            </w:r>
          </w:p>
          <w:p w:rsidR="00653D4F" w:rsidRPr="003A6223" w:rsidRDefault="00653D4F" w:rsidP="00630C0D">
            <w:pPr>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sidRPr="00DC29DC">
              <w:rPr>
                <w:rFonts w:ascii="Arial" w:hAnsi="Arial" w:cs="Arial"/>
                <w:b/>
              </w:rPr>
              <w:t>Equality and Diversity</w:t>
            </w:r>
          </w:p>
        </w:tc>
      </w:tr>
      <w:tr w:rsidR="00653D4F" w:rsidRPr="00DC29DC" w:rsidTr="001E1398">
        <w:tc>
          <w:tcPr>
            <w:tcW w:w="9242" w:type="dxa"/>
          </w:tcPr>
          <w:p w:rsidR="00653D4F" w:rsidRPr="00697650" w:rsidRDefault="00653D4F" w:rsidP="005B7553">
            <w:pPr>
              <w:jc w:val="both"/>
              <w:rPr>
                <w:rFonts w:ascii="Arial" w:hAnsi="Arial" w:cs="Arial"/>
                <w:b/>
              </w:rPr>
            </w:pPr>
          </w:p>
          <w:p w:rsidR="00653D4F" w:rsidRPr="00697650" w:rsidRDefault="00653D4F" w:rsidP="00697650">
            <w:pPr>
              <w:spacing w:line="240" w:lineRule="atLeast"/>
              <w:rPr>
                <w:rFonts w:ascii="Arial" w:hAnsi="Arial" w:cs="Arial"/>
              </w:rPr>
            </w:pPr>
            <w:r w:rsidRPr="00697650">
              <w:rPr>
                <w:rFonts w:ascii="Arial" w:hAnsi="Arial" w:cs="Arial"/>
              </w:rPr>
              <w:t xml:space="preserve">Employees are responsible for ensuring that they assist in the implementation of this </w:t>
            </w:r>
            <w:r>
              <w:rPr>
                <w:rFonts w:ascii="Arial" w:hAnsi="Arial" w:cs="Arial"/>
              </w:rPr>
              <w:t xml:space="preserve">the Hospital’s Equality and Diversity </w:t>
            </w:r>
            <w:r w:rsidRPr="00697650">
              <w:rPr>
                <w:rFonts w:ascii="Arial" w:hAnsi="Arial" w:cs="Arial"/>
              </w:rPr>
              <w:t>policy by:</w:t>
            </w:r>
          </w:p>
          <w:p w:rsidR="00653D4F" w:rsidRPr="00697650" w:rsidRDefault="00653D4F" w:rsidP="00697650">
            <w:pPr>
              <w:pStyle w:val="ListParagraph"/>
              <w:numPr>
                <w:ilvl w:val="0"/>
                <w:numId w:val="4"/>
              </w:numPr>
              <w:spacing w:line="240" w:lineRule="atLeast"/>
              <w:rPr>
                <w:rFonts w:ascii="Arial" w:hAnsi="Arial" w:cs="Arial"/>
              </w:rPr>
            </w:pPr>
            <w:r w:rsidRPr="00697650">
              <w:rPr>
                <w:rFonts w:ascii="Arial" w:hAnsi="Arial" w:cs="Arial"/>
              </w:rPr>
              <w:t>Not discriminating in the course of their employment against fellow employees, customers, suppliers, or members of the public with whom they come into contact.</w:t>
            </w:r>
          </w:p>
          <w:p w:rsidR="00653D4F" w:rsidRPr="00697650" w:rsidRDefault="00653D4F" w:rsidP="00697650">
            <w:pPr>
              <w:pStyle w:val="ListParagraph"/>
              <w:numPr>
                <w:ilvl w:val="0"/>
                <w:numId w:val="4"/>
              </w:numPr>
              <w:jc w:val="both"/>
              <w:rPr>
                <w:rFonts w:ascii="Arial" w:hAnsi="Arial" w:cs="Arial"/>
              </w:rPr>
            </w:pPr>
            <w:r w:rsidRPr="00697650">
              <w:rPr>
                <w:rFonts w:ascii="Arial" w:hAnsi="Arial" w:cs="Arial"/>
              </w:rPr>
              <w:t>Not inducing or attempting to induce others to practice unlawful discrimination and reporting any discriminating action to the Hospital management.</w:t>
            </w:r>
          </w:p>
          <w:p w:rsidR="00653D4F" w:rsidRPr="003A6223" w:rsidRDefault="00653D4F" w:rsidP="003A6223">
            <w:pPr>
              <w:pStyle w:val="ListParagraph"/>
              <w:jc w:val="both"/>
              <w:rPr>
                <w:rFonts w:ascii="Arial" w:hAnsi="Arial" w:cs="Arial"/>
              </w:rPr>
            </w:pPr>
          </w:p>
        </w:tc>
      </w:tr>
      <w:tr w:rsidR="00653D4F" w:rsidRPr="00DC29DC" w:rsidTr="005B7553">
        <w:tc>
          <w:tcPr>
            <w:tcW w:w="9242" w:type="dxa"/>
            <w:shd w:val="clear" w:color="auto" w:fill="D9D9D9" w:themeFill="background1" w:themeFillShade="D9"/>
          </w:tcPr>
          <w:p w:rsidR="00653D4F" w:rsidRPr="00DC29DC" w:rsidRDefault="00653D4F" w:rsidP="005B7553">
            <w:pPr>
              <w:pStyle w:val="ListParagraph"/>
              <w:numPr>
                <w:ilvl w:val="0"/>
                <w:numId w:val="1"/>
              </w:numPr>
              <w:jc w:val="both"/>
              <w:rPr>
                <w:rFonts w:ascii="Arial" w:hAnsi="Arial" w:cs="Arial"/>
                <w:b/>
              </w:rPr>
            </w:pPr>
            <w:r>
              <w:rPr>
                <w:rFonts w:ascii="Arial" w:hAnsi="Arial" w:cs="Arial"/>
                <w:b/>
              </w:rPr>
              <w:t>Infection Control</w:t>
            </w:r>
          </w:p>
        </w:tc>
      </w:tr>
      <w:tr w:rsidR="00653D4F" w:rsidRPr="00DC29DC" w:rsidTr="00B64C0B">
        <w:tc>
          <w:tcPr>
            <w:tcW w:w="9242" w:type="dxa"/>
            <w:shd w:val="clear" w:color="auto" w:fill="auto"/>
          </w:tcPr>
          <w:p w:rsidR="00653D4F" w:rsidRDefault="00653D4F" w:rsidP="00B64C0B">
            <w:pPr>
              <w:jc w:val="both"/>
              <w:rPr>
                <w:rFonts w:ascii="Arial" w:hAnsi="Arial" w:cs="Arial"/>
                <w:b/>
              </w:rPr>
            </w:pPr>
          </w:p>
          <w:p w:rsidR="00653D4F" w:rsidRDefault="00653D4F" w:rsidP="00B64C0B">
            <w:pPr>
              <w:jc w:val="both"/>
              <w:rPr>
                <w:rFonts w:ascii="Arial" w:hAnsi="Arial" w:cs="Arial"/>
              </w:rPr>
            </w:pPr>
            <w:r w:rsidRPr="00B64C0B">
              <w:rPr>
                <w:rFonts w:ascii="Arial" w:hAnsi="Arial" w:cs="Arial"/>
              </w:rPr>
              <w:t xml:space="preserve">It is a requirement of the Department of Health that all Healthcare workers accept personal </w:t>
            </w:r>
            <w:r>
              <w:rPr>
                <w:rFonts w:ascii="Arial" w:hAnsi="Arial" w:cs="Arial"/>
              </w:rPr>
              <w:t>responsibility for compliance with infection control policies and procedures at any time when working in clinical areas.</w:t>
            </w:r>
          </w:p>
          <w:p w:rsidR="00653D4F" w:rsidRPr="00B64C0B" w:rsidRDefault="00653D4F" w:rsidP="00B64C0B">
            <w:pPr>
              <w:jc w:val="both"/>
              <w:rPr>
                <w:rFonts w:ascii="Arial" w:hAnsi="Arial" w:cs="Arial"/>
              </w:rPr>
            </w:pPr>
          </w:p>
        </w:tc>
      </w:tr>
    </w:tbl>
    <w:p w:rsidR="00AF2FFB" w:rsidRDefault="00AF2FFB" w:rsidP="001E1398">
      <w:pPr>
        <w:jc w:val="both"/>
        <w:rPr>
          <w:b/>
        </w:rPr>
      </w:pPr>
    </w:p>
    <w:p w:rsidR="00AF2FFB" w:rsidRDefault="00AF2FFB">
      <w:pPr>
        <w:rPr>
          <w:b/>
        </w:rPr>
      </w:pPr>
      <w:r>
        <w:rPr>
          <w:b/>
        </w:rPr>
        <w:br w:type="page"/>
      </w:r>
    </w:p>
    <w:p w:rsidR="001E1398" w:rsidRPr="00B64C0B" w:rsidRDefault="00B64C0B" w:rsidP="00B64C0B">
      <w:pPr>
        <w:jc w:val="center"/>
        <w:rPr>
          <w:rFonts w:ascii="Arial" w:hAnsi="Arial" w:cs="Arial"/>
          <w:b/>
        </w:rPr>
      </w:pPr>
      <w:r>
        <w:rPr>
          <w:rFonts w:ascii="Arial" w:hAnsi="Arial" w:cs="Arial"/>
          <w:b/>
        </w:rPr>
        <w:t>PERSON SPECIFICATION</w:t>
      </w:r>
    </w:p>
    <w:tbl>
      <w:tblPr>
        <w:tblStyle w:val="TableGrid"/>
        <w:tblW w:w="0" w:type="auto"/>
        <w:tblLook w:val="04A0" w:firstRow="1" w:lastRow="0" w:firstColumn="1" w:lastColumn="0" w:noHBand="0" w:noVBand="1"/>
      </w:tblPr>
      <w:tblGrid>
        <w:gridCol w:w="2202"/>
        <w:gridCol w:w="4269"/>
        <w:gridCol w:w="2545"/>
      </w:tblGrid>
      <w:tr w:rsidR="00B64C0B" w:rsidRPr="00B65785" w:rsidTr="00B64C0B">
        <w:tc>
          <w:tcPr>
            <w:tcW w:w="2235" w:type="dxa"/>
          </w:tcPr>
          <w:p w:rsidR="00B64C0B" w:rsidRPr="00B65785" w:rsidRDefault="00B64C0B" w:rsidP="00B64C0B">
            <w:pPr>
              <w:jc w:val="center"/>
              <w:rPr>
                <w:rFonts w:ascii="Arial" w:hAnsi="Arial" w:cs="Arial"/>
              </w:rPr>
            </w:pPr>
            <w:r w:rsidRPr="00B65785">
              <w:rPr>
                <w:rFonts w:ascii="Arial" w:hAnsi="Arial" w:cs="Arial"/>
              </w:rPr>
              <w:t>Factor</w:t>
            </w:r>
          </w:p>
        </w:tc>
        <w:tc>
          <w:tcPr>
            <w:tcW w:w="4394" w:type="dxa"/>
          </w:tcPr>
          <w:p w:rsidR="00B64C0B" w:rsidRPr="00B65785" w:rsidRDefault="00B64C0B" w:rsidP="00B64C0B">
            <w:pPr>
              <w:jc w:val="center"/>
              <w:rPr>
                <w:rFonts w:ascii="Arial" w:hAnsi="Arial" w:cs="Arial"/>
              </w:rPr>
            </w:pPr>
            <w:r w:rsidRPr="00B65785">
              <w:rPr>
                <w:rFonts w:ascii="Arial" w:hAnsi="Arial" w:cs="Arial"/>
              </w:rPr>
              <w:t>Essential</w:t>
            </w:r>
          </w:p>
        </w:tc>
        <w:tc>
          <w:tcPr>
            <w:tcW w:w="2613" w:type="dxa"/>
          </w:tcPr>
          <w:p w:rsidR="00B64C0B" w:rsidRPr="00B65785" w:rsidRDefault="00B64C0B" w:rsidP="00B64C0B">
            <w:pPr>
              <w:jc w:val="center"/>
              <w:rPr>
                <w:rFonts w:ascii="Arial" w:hAnsi="Arial" w:cs="Arial"/>
              </w:rPr>
            </w:pPr>
            <w:r w:rsidRPr="00B65785">
              <w:rPr>
                <w:rFonts w:ascii="Arial" w:hAnsi="Arial" w:cs="Arial"/>
              </w:rPr>
              <w:t>Desirable</w:t>
            </w:r>
          </w:p>
        </w:tc>
      </w:tr>
      <w:tr w:rsidR="00B64C0B"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Qualifications</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B64C0B" w:rsidRPr="00B65785" w:rsidRDefault="00FF112A" w:rsidP="00B64C0B">
            <w:pPr>
              <w:jc w:val="both"/>
              <w:rPr>
                <w:rFonts w:ascii="Arial" w:hAnsi="Arial" w:cs="Arial"/>
              </w:rPr>
            </w:pPr>
            <w:r>
              <w:rPr>
                <w:rFonts w:ascii="Arial" w:hAnsi="Arial" w:cs="Arial"/>
              </w:rPr>
              <w:t>Good standard of education.</w:t>
            </w:r>
          </w:p>
        </w:tc>
        <w:tc>
          <w:tcPr>
            <w:tcW w:w="2613" w:type="dxa"/>
          </w:tcPr>
          <w:p w:rsidR="00B64C0B" w:rsidRPr="00B65785" w:rsidRDefault="00CC281A" w:rsidP="00B64C0B">
            <w:pPr>
              <w:jc w:val="both"/>
              <w:rPr>
                <w:rFonts w:ascii="Arial" w:hAnsi="Arial" w:cs="Arial"/>
              </w:rPr>
            </w:pPr>
            <w:r>
              <w:rPr>
                <w:rFonts w:ascii="Arial" w:hAnsi="Arial" w:cs="Arial"/>
              </w:rPr>
              <w:t>GCSE Maths &amp; English</w:t>
            </w:r>
          </w:p>
        </w:tc>
      </w:tr>
      <w:tr w:rsidR="00B64C0B"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Knowledge</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B64C0B" w:rsidRDefault="00FF112A" w:rsidP="00B64C0B">
            <w:pPr>
              <w:jc w:val="both"/>
              <w:rPr>
                <w:rFonts w:ascii="Arial" w:hAnsi="Arial" w:cs="Arial"/>
              </w:rPr>
            </w:pPr>
            <w:r>
              <w:rPr>
                <w:rFonts w:ascii="Arial" w:hAnsi="Arial" w:cs="Arial"/>
              </w:rPr>
              <w:t>Healthcare finance background.</w:t>
            </w:r>
          </w:p>
          <w:p w:rsidR="00FF112A" w:rsidRPr="00B65785" w:rsidRDefault="00FF112A" w:rsidP="00B64C0B">
            <w:pPr>
              <w:jc w:val="both"/>
              <w:rPr>
                <w:rFonts w:ascii="Arial" w:hAnsi="Arial" w:cs="Arial"/>
              </w:rPr>
            </w:pPr>
          </w:p>
        </w:tc>
        <w:tc>
          <w:tcPr>
            <w:tcW w:w="2613" w:type="dxa"/>
          </w:tcPr>
          <w:p w:rsidR="00B64C0B" w:rsidRPr="00B65785" w:rsidRDefault="00B64C0B" w:rsidP="00B64C0B">
            <w:pPr>
              <w:jc w:val="both"/>
              <w:rPr>
                <w:rFonts w:ascii="Arial" w:hAnsi="Arial" w:cs="Arial"/>
              </w:rPr>
            </w:pPr>
          </w:p>
        </w:tc>
      </w:tr>
      <w:tr w:rsidR="00B64C0B"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Experience</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B64C0B" w:rsidRDefault="00FF112A" w:rsidP="00B64C0B">
            <w:pPr>
              <w:jc w:val="both"/>
              <w:rPr>
                <w:rFonts w:ascii="Arial" w:hAnsi="Arial" w:cs="Arial"/>
              </w:rPr>
            </w:pPr>
            <w:r>
              <w:rPr>
                <w:rFonts w:ascii="Arial" w:hAnsi="Arial" w:cs="Arial"/>
              </w:rPr>
              <w:t>Credit Control experience.</w:t>
            </w:r>
          </w:p>
          <w:p w:rsidR="00FF112A" w:rsidRPr="00B65785" w:rsidRDefault="00FF112A" w:rsidP="00B64C0B">
            <w:pPr>
              <w:jc w:val="both"/>
              <w:rPr>
                <w:rFonts w:ascii="Arial" w:hAnsi="Arial" w:cs="Arial"/>
              </w:rPr>
            </w:pPr>
            <w:r>
              <w:rPr>
                <w:rFonts w:ascii="Arial" w:hAnsi="Arial" w:cs="Arial"/>
              </w:rPr>
              <w:t>Experience of dealing with patients &amp; insurance companies.</w:t>
            </w:r>
          </w:p>
        </w:tc>
        <w:tc>
          <w:tcPr>
            <w:tcW w:w="2613" w:type="dxa"/>
          </w:tcPr>
          <w:p w:rsidR="00B64C0B" w:rsidRPr="00B65785" w:rsidRDefault="00FF112A" w:rsidP="00B64C0B">
            <w:pPr>
              <w:jc w:val="both"/>
              <w:rPr>
                <w:rFonts w:ascii="Arial" w:hAnsi="Arial" w:cs="Arial"/>
              </w:rPr>
            </w:pPr>
            <w:r>
              <w:rPr>
                <w:rFonts w:ascii="Arial" w:hAnsi="Arial" w:cs="Arial"/>
              </w:rPr>
              <w:t>Meditech</w:t>
            </w:r>
            <w:r w:rsidR="00CC281A">
              <w:rPr>
                <w:rFonts w:ascii="Arial" w:hAnsi="Arial" w:cs="Arial"/>
              </w:rPr>
              <w:t xml:space="preserve"> </w:t>
            </w:r>
          </w:p>
        </w:tc>
      </w:tr>
      <w:tr w:rsidR="00B64C0B" w:rsidRPr="00B65785" w:rsidTr="00B64C0B">
        <w:tc>
          <w:tcPr>
            <w:tcW w:w="2235" w:type="dxa"/>
          </w:tcPr>
          <w:p w:rsidR="00B64C0B" w:rsidRPr="00B65785" w:rsidRDefault="00B64C0B" w:rsidP="00B64C0B">
            <w:pPr>
              <w:jc w:val="both"/>
              <w:rPr>
                <w:rFonts w:ascii="Arial" w:hAnsi="Arial" w:cs="Arial"/>
              </w:rPr>
            </w:pPr>
            <w:r w:rsidRPr="00B65785">
              <w:rPr>
                <w:rFonts w:ascii="Arial" w:hAnsi="Arial" w:cs="Arial"/>
              </w:rPr>
              <w:t>Skills and aptitude</w:t>
            </w: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B64C0B" w:rsidRDefault="00FF112A" w:rsidP="00B64C0B">
            <w:pPr>
              <w:jc w:val="both"/>
              <w:rPr>
                <w:rFonts w:ascii="Arial" w:hAnsi="Arial" w:cs="Arial"/>
              </w:rPr>
            </w:pPr>
            <w:r>
              <w:rPr>
                <w:rFonts w:ascii="Arial" w:hAnsi="Arial" w:cs="Arial"/>
              </w:rPr>
              <w:t xml:space="preserve">Excellent communication </w:t>
            </w:r>
            <w:r w:rsidR="00CC281A">
              <w:rPr>
                <w:rFonts w:ascii="Arial" w:hAnsi="Arial" w:cs="Arial"/>
              </w:rPr>
              <w:t xml:space="preserve">&amp; numeracy </w:t>
            </w:r>
            <w:r>
              <w:rPr>
                <w:rFonts w:ascii="Arial" w:hAnsi="Arial" w:cs="Arial"/>
              </w:rPr>
              <w:t>skills</w:t>
            </w:r>
          </w:p>
          <w:p w:rsidR="00AE4A75" w:rsidRDefault="00AE4A75" w:rsidP="00B64C0B">
            <w:pPr>
              <w:jc w:val="both"/>
              <w:rPr>
                <w:rFonts w:ascii="Arial" w:hAnsi="Arial" w:cs="Arial"/>
              </w:rPr>
            </w:pPr>
            <w:r>
              <w:rPr>
                <w:rFonts w:ascii="Arial" w:hAnsi="Arial" w:cs="Arial"/>
              </w:rPr>
              <w:t>Analytical skills and attention to detail.</w:t>
            </w:r>
          </w:p>
          <w:p w:rsidR="00CC281A" w:rsidRPr="00B65785" w:rsidRDefault="00CC281A" w:rsidP="00B64C0B">
            <w:pPr>
              <w:jc w:val="both"/>
              <w:rPr>
                <w:rFonts w:ascii="Arial" w:hAnsi="Arial" w:cs="Arial"/>
              </w:rPr>
            </w:pPr>
            <w:r>
              <w:rPr>
                <w:rFonts w:ascii="Arial" w:hAnsi="Arial" w:cs="Arial"/>
              </w:rPr>
              <w:t>Good Excel / IT skills</w:t>
            </w:r>
          </w:p>
        </w:tc>
        <w:tc>
          <w:tcPr>
            <w:tcW w:w="2613" w:type="dxa"/>
          </w:tcPr>
          <w:p w:rsidR="00B64C0B" w:rsidRPr="00B65785" w:rsidRDefault="00B64C0B" w:rsidP="00B64C0B">
            <w:pPr>
              <w:jc w:val="both"/>
              <w:rPr>
                <w:rFonts w:ascii="Arial" w:hAnsi="Arial" w:cs="Arial"/>
              </w:rPr>
            </w:pPr>
          </w:p>
        </w:tc>
      </w:tr>
      <w:tr w:rsidR="00B64C0B" w:rsidRPr="00B65785" w:rsidTr="00B64C0B">
        <w:tc>
          <w:tcPr>
            <w:tcW w:w="2235" w:type="dxa"/>
          </w:tcPr>
          <w:p w:rsidR="00B64C0B" w:rsidRDefault="00B64C0B" w:rsidP="00B64C0B">
            <w:pPr>
              <w:jc w:val="both"/>
              <w:rPr>
                <w:rFonts w:ascii="Arial" w:hAnsi="Arial" w:cs="Arial"/>
              </w:rPr>
            </w:pPr>
          </w:p>
          <w:p w:rsidR="00C02BBF" w:rsidRPr="00B65785" w:rsidRDefault="00C02BBF" w:rsidP="00B64C0B">
            <w:pPr>
              <w:jc w:val="both"/>
              <w:rPr>
                <w:rFonts w:ascii="Arial" w:hAnsi="Arial" w:cs="Arial"/>
              </w:rPr>
            </w:pPr>
          </w:p>
          <w:p w:rsidR="00B64C0B" w:rsidRPr="00B65785" w:rsidRDefault="00B64C0B" w:rsidP="00B64C0B">
            <w:pPr>
              <w:jc w:val="both"/>
              <w:rPr>
                <w:rFonts w:ascii="Arial" w:hAnsi="Arial" w:cs="Arial"/>
              </w:rPr>
            </w:pPr>
          </w:p>
          <w:p w:rsidR="00B64C0B" w:rsidRPr="00B65785" w:rsidRDefault="00B64C0B" w:rsidP="00B64C0B">
            <w:pPr>
              <w:jc w:val="both"/>
              <w:rPr>
                <w:rFonts w:ascii="Arial" w:hAnsi="Arial" w:cs="Arial"/>
              </w:rPr>
            </w:pPr>
          </w:p>
        </w:tc>
        <w:tc>
          <w:tcPr>
            <w:tcW w:w="4394" w:type="dxa"/>
          </w:tcPr>
          <w:p w:rsidR="00B64C0B" w:rsidRPr="00B65785" w:rsidRDefault="00B64C0B" w:rsidP="00B64C0B">
            <w:pPr>
              <w:jc w:val="both"/>
              <w:rPr>
                <w:rFonts w:ascii="Arial" w:hAnsi="Arial" w:cs="Arial"/>
              </w:rPr>
            </w:pPr>
          </w:p>
        </w:tc>
        <w:tc>
          <w:tcPr>
            <w:tcW w:w="2613" w:type="dxa"/>
          </w:tcPr>
          <w:p w:rsidR="00B64C0B" w:rsidRPr="00B65785" w:rsidRDefault="00B64C0B" w:rsidP="00B64C0B">
            <w:pPr>
              <w:jc w:val="both"/>
              <w:rPr>
                <w:rFonts w:ascii="Arial" w:hAnsi="Arial" w:cs="Arial"/>
              </w:rPr>
            </w:pPr>
          </w:p>
        </w:tc>
      </w:tr>
    </w:tbl>
    <w:p w:rsidR="00B64C0B" w:rsidRPr="00B64C0B" w:rsidRDefault="00B64C0B" w:rsidP="00B64C0B">
      <w:pPr>
        <w:jc w:val="both"/>
        <w:rPr>
          <w:rFonts w:ascii="Arial" w:hAnsi="Arial" w:cs="Arial"/>
          <w:sz w:val="24"/>
        </w:rPr>
      </w:pPr>
    </w:p>
    <w:sectPr w:rsidR="00B64C0B" w:rsidRPr="00B64C0B" w:rsidSect="003A6D8A">
      <w:headerReference w:type="default" r:id="rId8"/>
      <w:footerReference w:type="default" r:id="rId9"/>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4E4" w:rsidRDefault="00C024E4" w:rsidP="001E1398">
      <w:pPr>
        <w:spacing w:after="0" w:line="240" w:lineRule="auto"/>
      </w:pPr>
      <w:r>
        <w:separator/>
      </w:r>
    </w:p>
  </w:endnote>
  <w:endnote w:type="continuationSeparator" w:id="0">
    <w:p w:rsidR="00C024E4" w:rsidRDefault="00C024E4" w:rsidP="001E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DFB" w:rsidRPr="00D52DFB" w:rsidRDefault="00D52DFB" w:rsidP="00D52DFB">
    <w:pPr>
      <w:pStyle w:val="Footer"/>
      <w:ind w:right="54"/>
      <w:jc w:val="center"/>
      <w:rPr>
        <w:rFonts w:ascii="Arial" w:hAnsi="Arial" w:cs="Arial"/>
        <w:color w:val="595959"/>
        <w:sz w:val="20"/>
        <w:szCs w:val="20"/>
      </w:rPr>
    </w:pPr>
    <w:r w:rsidRPr="00D52DFB">
      <w:rPr>
        <w:rFonts w:ascii="Arial" w:hAnsi="Arial" w:cs="Arial"/>
        <w:color w:val="595959"/>
        <w:sz w:val="20"/>
        <w:szCs w:val="20"/>
      </w:rPr>
      <w:t>The accuracy of this document is only guaranteed for 24hrs after the date of printing.</w:t>
    </w:r>
  </w:p>
  <w:p w:rsidR="00D52DFB" w:rsidRDefault="00D52DFB" w:rsidP="00D52DFB">
    <w:pPr>
      <w:pStyle w:val="Footer"/>
      <w:tabs>
        <w:tab w:val="left" w:pos="7655"/>
        <w:tab w:val="right" w:pos="10800"/>
      </w:tabs>
      <w:ind w:right="54"/>
      <w:rPr>
        <w:rFonts w:ascii="Arial" w:hAnsi="Arial" w:cs="Arial"/>
        <w:color w:val="595959"/>
        <w:sz w:val="20"/>
        <w:szCs w:val="20"/>
      </w:rPr>
    </w:pP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DATE \@"DD/MM/YYYY" </w:instrText>
    </w:r>
    <w:r w:rsidRPr="00D52DFB">
      <w:rPr>
        <w:rFonts w:ascii="Arial" w:hAnsi="Arial" w:cs="Arial"/>
        <w:color w:val="595959"/>
        <w:sz w:val="20"/>
        <w:szCs w:val="20"/>
      </w:rPr>
      <w:fldChar w:fldCharType="separate"/>
    </w:r>
    <w:r w:rsidR="00AE4A75">
      <w:rPr>
        <w:rFonts w:ascii="Arial" w:hAnsi="Arial" w:cs="Arial"/>
        <w:noProof/>
        <w:color w:val="595959"/>
        <w:sz w:val="20"/>
        <w:szCs w:val="20"/>
      </w:rPr>
      <w:t>22/11/2022</w:t>
    </w:r>
    <w:r w:rsidRPr="00D52DFB">
      <w:rPr>
        <w:rFonts w:ascii="Arial" w:hAnsi="Arial" w:cs="Arial"/>
        <w:color w:val="595959"/>
        <w:sz w:val="20"/>
        <w:szCs w:val="20"/>
      </w:rPr>
      <w:fldChar w:fldCharType="end"/>
    </w:r>
    <w:r w:rsidRPr="00D52DFB">
      <w:rPr>
        <w:rFonts w:ascii="Arial" w:hAnsi="Arial" w:cs="Arial"/>
        <w:color w:val="595959"/>
        <w:sz w:val="20"/>
        <w:szCs w:val="20"/>
      </w:rPr>
      <w:t xml:space="preserv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TIME  \@ "HH:mm:ss"  \* MERGEFORMAT </w:instrText>
    </w:r>
    <w:r w:rsidRPr="00D52DFB">
      <w:rPr>
        <w:rFonts w:ascii="Arial" w:hAnsi="Arial" w:cs="Arial"/>
        <w:color w:val="595959"/>
        <w:sz w:val="20"/>
        <w:szCs w:val="20"/>
      </w:rPr>
      <w:fldChar w:fldCharType="separate"/>
    </w:r>
    <w:r w:rsidR="00AE4A75">
      <w:rPr>
        <w:rFonts w:ascii="Arial" w:hAnsi="Arial" w:cs="Arial"/>
        <w:noProof/>
        <w:color w:val="595959"/>
        <w:sz w:val="20"/>
        <w:szCs w:val="20"/>
      </w:rPr>
      <w:t>10:54:19</w:t>
    </w:r>
    <w:r w:rsidRPr="00D52DFB">
      <w:rPr>
        <w:rFonts w:ascii="Arial" w:hAnsi="Arial" w:cs="Arial"/>
        <w:color w:val="595959"/>
        <w:sz w:val="20"/>
        <w:szCs w:val="20"/>
      </w:rPr>
      <w:fldChar w:fldCharType="end"/>
    </w:r>
    <w:r>
      <w:rPr>
        <w:rFonts w:ascii="Arial" w:hAnsi="Arial" w:cs="Arial"/>
        <w:color w:val="595959"/>
        <w:sz w:val="20"/>
        <w:szCs w:val="20"/>
      </w:rPr>
      <w:tab/>
    </w:r>
    <w:r>
      <w:rPr>
        <w:rFonts w:ascii="Arial" w:hAnsi="Arial" w:cs="Arial"/>
        <w:color w:val="595959"/>
        <w:sz w:val="20"/>
        <w:szCs w:val="20"/>
      </w:rPr>
      <w:tab/>
      <w:t xml:space="preserve">    </w:t>
    </w:r>
    <w:r w:rsidRPr="00D52DFB">
      <w:rPr>
        <w:rFonts w:ascii="Arial" w:hAnsi="Arial" w:cs="Arial"/>
        <w:color w:val="595959"/>
        <w:sz w:val="20"/>
        <w:szCs w:val="20"/>
      </w:rPr>
      <w:t xml:space="preserve">Page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PAGE </w:instrText>
    </w:r>
    <w:r w:rsidRPr="00D52DFB">
      <w:rPr>
        <w:rFonts w:ascii="Arial" w:hAnsi="Arial" w:cs="Arial"/>
        <w:color w:val="595959"/>
        <w:sz w:val="20"/>
        <w:szCs w:val="20"/>
      </w:rPr>
      <w:fldChar w:fldCharType="separate"/>
    </w:r>
    <w:r w:rsidR="00D70B78">
      <w:rPr>
        <w:rFonts w:ascii="Arial" w:hAnsi="Arial" w:cs="Arial"/>
        <w:noProof/>
        <w:color w:val="595959"/>
        <w:sz w:val="20"/>
        <w:szCs w:val="20"/>
      </w:rPr>
      <w:t>4</w:t>
    </w:r>
    <w:r w:rsidRPr="00D52DFB">
      <w:rPr>
        <w:rFonts w:ascii="Arial" w:hAnsi="Arial" w:cs="Arial"/>
        <w:color w:val="595959"/>
        <w:sz w:val="20"/>
        <w:szCs w:val="20"/>
      </w:rPr>
      <w:fldChar w:fldCharType="end"/>
    </w:r>
    <w:r w:rsidRPr="00D52DFB">
      <w:rPr>
        <w:rStyle w:val="PageNumber"/>
        <w:rFonts w:ascii="Arial" w:hAnsi="Arial" w:cs="Arial"/>
        <w:color w:val="595959"/>
        <w:sz w:val="20"/>
        <w:szCs w:val="20"/>
      </w:rPr>
      <w:t xml:space="preserve"> of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NUMPAGE \*Arabic </w:instrText>
    </w:r>
    <w:r w:rsidRPr="00D52DFB">
      <w:rPr>
        <w:rFonts w:ascii="Arial" w:hAnsi="Arial" w:cs="Arial"/>
        <w:color w:val="595959"/>
        <w:sz w:val="20"/>
        <w:szCs w:val="20"/>
      </w:rPr>
      <w:fldChar w:fldCharType="separate"/>
    </w:r>
    <w:r>
      <w:rPr>
        <w:rFonts w:ascii="Arial" w:hAnsi="Arial" w:cs="Arial"/>
        <w:noProof/>
        <w:color w:val="595959"/>
        <w:sz w:val="20"/>
        <w:szCs w:val="20"/>
      </w:rPr>
      <w:t>3</w:t>
    </w:r>
    <w:r w:rsidRPr="00D52DFB">
      <w:rPr>
        <w:rFonts w:ascii="Arial" w:hAnsi="Arial" w:cs="Arial"/>
        <w:color w:val="595959"/>
        <w:sz w:val="20"/>
        <w:szCs w:val="20"/>
      </w:rPr>
      <w:fldChar w:fldCharType="end"/>
    </w:r>
  </w:p>
  <w:p w:rsidR="003A6D8A" w:rsidRPr="00D52DFB" w:rsidRDefault="003A6D8A" w:rsidP="003A6D8A">
    <w:pPr>
      <w:pStyle w:val="Footer"/>
      <w:tabs>
        <w:tab w:val="left" w:pos="7655"/>
        <w:tab w:val="right" w:pos="10800"/>
      </w:tabs>
      <w:ind w:right="54"/>
      <w:jc w:val="center"/>
      <w:rPr>
        <w:rFonts w:ascii="Arial" w:hAnsi="Arial" w:cs="Arial"/>
        <w:color w:val="595959"/>
        <w:sz w:val="20"/>
        <w:szCs w:val="20"/>
      </w:rPr>
    </w:pPr>
    <w:r>
      <w:rPr>
        <w:rFonts w:ascii="Arial" w:hAnsi="Arial" w:cs="Arial"/>
        <w:color w:val="595959"/>
        <w:sz w:val="20"/>
        <w:szCs w:val="20"/>
      </w:rPr>
      <w:fldChar w:fldCharType="begin"/>
    </w:r>
    <w:r>
      <w:rPr>
        <w:rFonts w:ascii="Arial" w:hAnsi="Arial" w:cs="Arial"/>
        <w:color w:val="595959"/>
        <w:sz w:val="20"/>
        <w:szCs w:val="20"/>
      </w:rPr>
      <w:instrText xml:space="preserve"> FILENAME \p \* MERGEFORMAT </w:instrText>
    </w:r>
    <w:r>
      <w:rPr>
        <w:rFonts w:ascii="Arial" w:hAnsi="Arial" w:cs="Arial"/>
        <w:color w:val="595959"/>
        <w:sz w:val="20"/>
        <w:szCs w:val="20"/>
      </w:rPr>
      <w:fldChar w:fldCharType="separate"/>
    </w:r>
    <w:r w:rsidR="00FF112A">
      <w:rPr>
        <w:rFonts w:ascii="Arial" w:hAnsi="Arial" w:cs="Arial"/>
        <w:noProof/>
        <w:color w:val="595959"/>
        <w:sz w:val="20"/>
        <w:szCs w:val="20"/>
      </w:rPr>
      <w:t>G:\Documents\Job Descriptions\Finance\JD Credit Controller.docx</w:t>
    </w:r>
    <w:r>
      <w:rPr>
        <w:rFonts w:ascii="Arial" w:hAnsi="Arial" w:cs="Arial"/>
        <w:color w:val="595959"/>
        <w:sz w:val="20"/>
        <w:szCs w:val="20"/>
      </w:rPr>
      <w:fldChar w:fldCharType="end"/>
    </w:r>
  </w:p>
  <w:p w:rsidR="00D52DFB" w:rsidRDefault="00D52DFB">
    <w:pPr>
      <w:pStyle w:val="Footer"/>
    </w:pPr>
  </w:p>
  <w:p w:rsidR="00D52DFB" w:rsidRDefault="00D52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4E4" w:rsidRDefault="00C024E4" w:rsidP="001E1398">
      <w:pPr>
        <w:spacing w:after="0" w:line="240" w:lineRule="auto"/>
      </w:pPr>
      <w:r>
        <w:separator/>
      </w:r>
    </w:p>
  </w:footnote>
  <w:footnote w:type="continuationSeparator" w:id="0">
    <w:p w:rsidR="00C024E4" w:rsidRDefault="00C024E4" w:rsidP="001E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22C" w:rsidRDefault="001D122C" w:rsidP="001D122C">
    <w:pPr>
      <w:pStyle w:val="Header"/>
      <w:rPr>
        <w:rFonts w:ascii="Arial" w:hAnsi="Arial" w:cs="Arial"/>
        <w:sz w:val="20"/>
        <w:szCs w:val="20"/>
      </w:rPr>
    </w:pPr>
    <w:r>
      <w:rPr>
        <w:rFonts w:ascii="Arial" w:hAnsi="Arial" w:cs="Arial"/>
        <w:sz w:val="20"/>
        <w:szCs w:val="20"/>
      </w:rPr>
      <w:t>Issue December 2021</w:t>
    </w:r>
  </w:p>
  <w:p w:rsidR="001D122C" w:rsidRDefault="001D122C" w:rsidP="001D122C">
    <w:pPr>
      <w:pStyle w:val="Header"/>
      <w:rPr>
        <w:rFonts w:ascii="Arial" w:hAnsi="Arial" w:cs="Arial"/>
        <w:sz w:val="20"/>
        <w:szCs w:val="20"/>
      </w:rPr>
    </w:pPr>
    <w:r>
      <w:rPr>
        <w:rFonts w:ascii="Arial" w:hAnsi="Arial" w:cs="Arial"/>
        <w:sz w:val="20"/>
        <w:szCs w:val="20"/>
      </w:rPr>
      <w:t>Review December 2024</w:t>
    </w:r>
  </w:p>
  <w:p w:rsidR="001D122C" w:rsidRDefault="001D122C" w:rsidP="001D122C">
    <w:pPr>
      <w:pStyle w:val="Header"/>
      <w:rPr>
        <w:rFonts w:ascii="Arial" w:hAnsi="Arial" w:cs="Arial"/>
        <w:sz w:val="20"/>
        <w:szCs w:val="20"/>
      </w:rPr>
    </w:pPr>
  </w:p>
  <w:p w:rsidR="001E1398" w:rsidRPr="001D122C" w:rsidRDefault="001E1398" w:rsidP="001D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4337"/>
    <w:multiLevelType w:val="hybridMultilevel"/>
    <w:tmpl w:val="B4361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E51FAA"/>
    <w:multiLevelType w:val="hybridMultilevel"/>
    <w:tmpl w:val="0142AF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4A436D"/>
    <w:multiLevelType w:val="hybridMultilevel"/>
    <w:tmpl w:val="D8E2D57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8F1B89"/>
    <w:multiLevelType w:val="hybridMultilevel"/>
    <w:tmpl w:val="3364E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C645E4"/>
    <w:multiLevelType w:val="hybridMultilevel"/>
    <w:tmpl w:val="17206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13675D"/>
    <w:multiLevelType w:val="hybridMultilevel"/>
    <w:tmpl w:val="B1547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CD70AC"/>
    <w:multiLevelType w:val="hybridMultilevel"/>
    <w:tmpl w:val="673C0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E24855"/>
    <w:multiLevelType w:val="hybridMultilevel"/>
    <w:tmpl w:val="4D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5B2B63"/>
    <w:multiLevelType w:val="hybridMultilevel"/>
    <w:tmpl w:val="5EC0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A718B8"/>
    <w:multiLevelType w:val="hybridMultilevel"/>
    <w:tmpl w:val="DF50B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DF0DA9"/>
    <w:multiLevelType w:val="hybridMultilevel"/>
    <w:tmpl w:val="AAC4B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8"/>
  </w:num>
  <w:num w:numId="3">
    <w:abstractNumId w:val="6"/>
  </w:num>
  <w:num w:numId="4">
    <w:abstractNumId w:val="7"/>
  </w:num>
  <w:num w:numId="5">
    <w:abstractNumId w:val="9"/>
  </w:num>
  <w:num w:numId="6">
    <w:abstractNumId w:val="5"/>
  </w:num>
  <w:num w:numId="7">
    <w:abstractNumId w:val="1"/>
  </w:num>
  <w:num w:numId="8">
    <w:abstractNumId w:val="4"/>
  </w:num>
  <w:num w:numId="9">
    <w:abstractNumId w:val="0"/>
  </w:num>
  <w:num w:numId="10">
    <w:abstractNumId w:val="2"/>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398"/>
    <w:rsid w:val="00000139"/>
    <w:rsid w:val="00055DBE"/>
    <w:rsid w:val="001D122C"/>
    <w:rsid w:val="001E1398"/>
    <w:rsid w:val="00203BBC"/>
    <w:rsid w:val="00235C38"/>
    <w:rsid w:val="00246518"/>
    <w:rsid w:val="00260E7A"/>
    <w:rsid w:val="002B4395"/>
    <w:rsid w:val="002F2D0F"/>
    <w:rsid w:val="00327F26"/>
    <w:rsid w:val="00333B2B"/>
    <w:rsid w:val="003A6223"/>
    <w:rsid w:val="003A6D8A"/>
    <w:rsid w:val="003B2CD5"/>
    <w:rsid w:val="003F7144"/>
    <w:rsid w:val="0042399B"/>
    <w:rsid w:val="004C1113"/>
    <w:rsid w:val="00507173"/>
    <w:rsid w:val="0057252E"/>
    <w:rsid w:val="00576058"/>
    <w:rsid w:val="005B7553"/>
    <w:rsid w:val="005C15AA"/>
    <w:rsid w:val="005D6EBF"/>
    <w:rsid w:val="00605AA5"/>
    <w:rsid w:val="00637EAF"/>
    <w:rsid w:val="00653D4F"/>
    <w:rsid w:val="00697650"/>
    <w:rsid w:val="00926D4A"/>
    <w:rsid w:val="00943ED5"/>
    <w:rsid w:val="00985319"/>
    <w:rsid w:val="00A02BF7"/>
    <w:rsid w:val="00A4001B"/>
    <w:rsid w:val="00AA0C18"/>
    <w:rsid w:val="00AE4A75"/>
    <w:rsid w:val="00AE54CE"/>
    <w:rsid w:val="00AF2FFB"/>
    <w:rsid w:val="00B64C0B"/>
    <w:rsid w:val="00B65785"/>
    <w:rsid w:val="00C024E4"/>
    <w:rsid w:val="00C02BBF"/>
    <w:rsid w:val="00CC281A"/>
    <w:rsid w:val="00CD25D6"/>
    <w:rsid w:val="00CD6974"/>
    <w:rsid w:val="00D323D8"/>
    <w:rsid w:val="00D52DFB"/>
    <w:rsid w:val="00D65B6E"/>
    <w:rsid w:val="00D70B78"/>
    <w:rsid w:val="00D95D1E"/>
    <w:rsid w:val="00DA4FC3"/>
    <w:rsid w:val="00DC29DC"/>
    <w:rsid w:val="00DE192F"/>
    <w:rsid w:val="00E366E7"/>
    <w:rsid w:val="00EA4A9B"/>
    <w:rsid w:val="00F61F45"/>
    <w:rsid w:val="00F81E37"/>
    <w:rsid w:val="00FF056F"/>
    <w:rsid w:val="00FF1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C0515"/>
  <w15:docId w15:val="{3AF04AB3-C55E-4206-B5DA-A472A2D5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82270">
      <w:bodyDiv w:val="1"/>
      <w:marLeft w:val="0"/>
      <w:marRight w:val="0"/>
      <w:marTop w:val="0"/>
      <w:marBottom w:val="0"/>
      <w:divBdr>
        <w:top w:val="none" w:sz="0" w:space="0" w:color="auto"/>
        <w:left w:val="none" w:sz="0" w:space="0" w:color="auto"/>
        <w:bottom w:val="none" w:sz="0" w:space="0" w:color="auto"/>
        <w:right w:val="none" w:sz="0" w:space="0" w:color="auto"/>
      </w:divBdr>
    </w:div>
    <w:div w:id="544222091">
      <w:bodyDiv w:val="1"/>
      <w:marLeft w:val="0"/>
      <w:marRight w:val="0"/>
      <w:marTop w:val="0"/>
      <w:marBottom w:val="0"/>
      <w:divBdr>
        <w:top w:val="none" w:sz="0" w:space="0" w:color="auto"/>
        <w:left w:val="none" w:sz="0" w:space="0" w:color="auto"/>
        <w:bottom w:val="none" w:sz="0" w:space="0" w:color="auto"/>
        <w:right w:val="none" w:sz="0" w:space="0" w:color="auto"/>
      </w:divBdr>
    </w:div>
    <w:div w:id="59489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048D5-D6EC-43F8-8A0F-21FD7B110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NVH</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Patton</dc:creator>
  <cp:lastModifiedBy>Kapil Gandhi</cp:lastModifiedBy>
  <cp:revision>3</cp:revision>
  <cp:lastPrinted>2022-11-21T13:58:00Z</cp:lastPrinted>
  <dcterms:created xsi:type="dcterms:W3CDTF">2022-11-21T16:42:00Z</dcterms:created>
  <dcterms:modified xsi:type="dcterms:W3CDTF">2022-11-22T11:38:00Z</dcterms:modified>
</cp:coreProperties>
</file>